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C59A7" w14:textId="77777777" w:rsidR="00DD1F92" w:rsidRDefault="00DD1F92">
      <w:r>
        <w:t>What are Social Groups? Their Metaphysics and How to Classify Them</w:t>
      </w:r>
    </w:p>
    <w:p w14:paraId="64483F8C" w14:textId="77777777" w:rsidR="00DD1F92" w:rsidRDefault="00DD1F92">
      <w:r>
        <w:t>Brian Epstein, Tufts University, Boston, Massachusetts, USA</w:t>
      </w:r>
    </w:p>
    <w:p w14:paraId="42BABC92" w14:textId="77777777" w:rsidR="0057063A" w:rsidRDefault="00DD1F92">
      <w:r>
        <w:t>Handout – August 2016</w:t>
      </w:r>
    </w:p>
    <w:p w14:paraId="10E0F74C" w14:textId="77777777" w:rsidR="00DD1F92" w:rsidRDefault="00DD1F92"/>
    <w:p w14:paraId="217BD250" w14:textId="77777777" w:rsidR="00DD1F92" w:rsidRDefault="00DD1F92"/>
    <w:p w14:paraId="26400747" w14:textId="77777777" w:rsidR="00DD1F92" w:rsidRPr="00DD1F92" w:rsidRDefault="00DD1F92">
      <w:pPr>
        <w:rPr>
          <w:b/>
        </w:rPr>
      </w:pPr>
      <w:r w:rsidRPr="00DD1F92">
        <w:rPr>
          <w:b/>
        </w:rPr>
        <w:t>Preliminaries and motivation</w:t>
      </w:r>
    </w:p>
    <w:p w14:paraId="0163FBD3" w14:textId="77777777" w:rsidR="00DD1F92" w:rsidRDefault="00DD1F92"/>
    <w:p w14:paraId="73C076A3" w14:textId="77777777" w:rsidR="00505E47" w:rsidRDefault="00505E47" w:rsidP="00505E47">
      <w:pPr>
        <w:pStyle w:val="ListParagraph"/>
        <w:numPr>
          <w:ilvl w:val="0"/>
          <w:numId w:val="1"/>
        </w:numPr>
      </w:pPr>
      <w:r>
        <w:t>Ritchie on two kinds of social groups</w:t>
      </w:r>
    </w:p>
    <w:p w14:paraId="399432C5" w14:textId="77777777" w:rsidR="00505E47" w:rsidRDefault="00505E47" w:rsidP="00505E47">
      <w:pPr>
        <w:pStyle w:val="ListParagraph"/>
        <w:numPr>
          <w:ilvl w:val="1"/>
          <w:numId w:val="1"/>
        </w:numPr>
      </w:pPr>
      <w:r>
        <w:t>Organized groups</w:t>
      </w:r>
    </w:p>
    <w:p w14:paraId="056C6FA2" w14:textId="77777777" w:rsidR="00505E47" w:rsidRDefault="00505E47" w:rsidP="00505E47">
      <w:pPr>
        <w:pStyle w:val="ListParagraph"/>
        <w:numPr>
          <w:ilvl w:val="1"/>
          <w:numId w:val="1"/>
        </w:numPr>
      </w:pPr>
      <w:r>
        <w:t>Feature groups</w:t>
      </w:r>
    </w:p>
    <w:p w14:paraId="2C0358F1" w14:textId="77777777" w:rsidR="00505E47" w:rsidRDefault="00505E47" w:rsidP="00505E47">
      <w:pPr>
        <w:pStyle w:val="ListParagraph"/>
        <w:numPr>
          <w:ilvl w:val="0"/>
          <w:numId w:val="1"/>
        </w:numPr>
      </w:pPr>
      <w:r>
        <w:t>Haslanger’s definition of social construction</w:t>
      </w:r>
    </w:p>
    <w:p w14:paraId="1777ED25" w14:textId="77777777" w:rsidR="00505E47" w:rsidRDefault="00505E47" w:rsidP="00505E47">
      <w:pPr>
        <w:pStyle w:val="ListParagraph"/>
        <w:numPr>
          <w:ilvl w:val="1"/>
          <w:numId w:val="1"/>
        </w:numPr>
      </w:pPr>
      <w:r w:rsidRPr="00DD1F92">
        <w:rPr>
          <w:i/>
          <w:iCs/>
        </w:rPr>
        <w:t>X is socially constructed constitutively as an F</w:t>
      </w:r>
      <w:r w:rsidRPr="00DD1F92">
        <w:t xml:space="preserve"> iff X is of a kind or sort F such that in defining what it is to be F we must make reference to social factors.</w:t>
      </w:r>
    </w:p>
    <w:p w14:paraId="6ED164E1" w14:textId="77777777" w:rsidR="00DD1F92" w:rsidRDefault="00DD1F92" w:rsidP="00DD1F92">
      <w:pPr>
        <w:pStyle w:val="ListParagraph"/>
        <w:numPr>
          <w:ilvl w:val="0"/>
          <w:numId w:val="1"/>
        </w:numPr>
      </w:pPr>
      <w:r>
        <w:t xml:space="preserve">Focus on </w:t>
      </w:r>
      <w:r w:rsidRPr="00505E47">
        <w:rPr>
          <w:i/>
        </w:rPr>
        <w:t>kinds</w:t>
      </w:r>
      <w:r>
        <w:t xml:space="preserve"> of groups</w:t>
      </w:r>
    </w:p>
    <w:p w14:paraId="7217EDAB" w14:textId="77777777" w:rsidR="00DD1F92" w:rsidRDefault="00DD1F92" w:rsidP="00DD1F92">
      <w:pPr>
        <w:pStyle w:val="ListParagraph"/>
        <w:numPr>
          <w:ilvl w:val="0"/>
          <w:numId w:val="1"/>
        </w:numPr>
      </w:pPr>
      <w:r>
        <w:t>Profiling a given group-kind K</w:t>
      </w:r>
    </w:p>
    <w:p w14:paraId="1B05A28C" w14:textId="77777777" w:rsidR="00DD1F92" w:rsidRDefault="00DD1F92" w:rsidP="00DD1F92"/>
    <w:p w14:paraId="42399E37" w14:textId="77777777" w:rsidR="00DD1F92" w:rsidRPr="00DD1F92" w:rsidRDefault="00DD1F92" w:rsidP="00DD1F92">
      <w:pPr>
        <w:rPr>
          <w:b/>
        </w:rPr>
      </w:pPr>
      <w:r w:rsidRPr="00DD1F92">
        <w:rPr>
          <w:b/>
        </w:rPr>
        <w:t>Four profiles for a kind K</w:t>
      </w:r>
    </w:p>
    <w:p w14:paraId="37777727" w14:textId="77777777" w:rsidR="00DD1F92" w:rsidRDefault="00DD1F92" w:rsidP="00DD1F92"/>
    <w:p w14:paraId="7D22DE78" w14:textId="77777777" w:rsidR="00DD1F92" w:rsidRPr="00DD1F92" w:rsidRDefault="00505E47" w:rsidP="00DD1F92">
      <w:r>
        <w:t>Example: K1: G</w:t>
      </w:r>
      <w:r w:rsidR="00DD1F92" w:rsidRPr="00DD1F92">
        <w:t>roup</w:t>
      </w:r>
      <w:r>
        <w:t>s</w:t>
      </w:r>
      <w:r w:rsidR="00DD1F92" w:rsidRPr="00DD1F92">
        <w:t xml:space="preserve"> of </w:t>
      </w:r>
      <w:r>
        <w:t xml:space="preserve">street </w:t>
      </w:r>
      <w:r w:rsidR="00DD1F92" w:rsidRPr="00DD1F92">
        <w:t>musicians</w:t>
      </w:r>
    </w:p>
    <w:p w14:paraId="3DBD907D" w14:textId="77777777" w:rsidR="00DD1F92" w:rsidRDefault="00505E47" w:rsidP="00DD1F92">
      <w:r>
        <w:t xml:space="preserve">Example: K2: </w:t>
      </w:r>
      <w:r w:rsidR="00DD1F92" w:rsidRPr="00DD1F92">
        <w:t>Tufts faculty committee</w:t>
      </w:r>
      <w:r>
        <w:t>s</w:t>
      </w:r>
      <w:r w:rsidR="00DD1F92" w:rsidRPr="00DD1F92">
        <w:t>, such as the Tenure and Promotion committee</w:t>
      </w:r>
    </w:p>
    <w:p w14:paraId="2C5CDEA8" w14:textId="77777777" w:rsidR="00DD1F92" w:rsidRDefault="00DD1F92" w:rsidP="00DD1F92"/>
    <w:p w14:paraId="01D6A54E" w14:textId="77777777" w:rsidR="00DD1F92" w:rsidRPr="00DD1F92" w:rsidRDefault="00DD1F92" w:rsidP="00DD1F92">
      <w:pPr>
        <w:pStyle w:val="ListParagraph"/>
        <w:numPr>
          <w:ilvl w:val="0"/>
          <w:numId w:val="1"/>
        </w:numPr>
      </w:pPr>
      <w:r w:rsidRPr="00DD1F92">
        <w:t>Construction profile</w:t>
      </w:r>
    </w:p>
    <w:p w14:paraId="229065BF" w14:textId="77777777" w:rsidR="00DD1F92" w:rsidRPr="00DD1F92" w:rsidRDefault="00DD1F92" w:rsidP="00DD1F92">
      <w:pPr>
        <w:pStyle w:val="ListParagraph"/>
        <w:numPr>
          <w:ilvl w:val="1"/>
          <w:numId w:val="1"/>
        </w:numPr>
      </w:pPr>
      <w:r w:rsidRPr="00DD1F92">
        <w:t>Group g comes to exist at time t</w:t>
      </w:r>
      <w:r w:rsidRPr="00DD1F92">
        <w:rPr>
          <w:vertAlign w:val="subscript"/>
        </w:rPr>
        <w:t>0</w:t>
      </w:r>
      <w:r w:rsidRPr="00DD1F92">
        <w:t xml:space="preserve"> in world w</w:t>
      </w:r>
    </w:p>
    <w:p w14:paraId="189C2403" w14:textId="77777777" w:rsidR="00DD1F92" w:rsidRPr="00DD1F92" w:rsidRDefault="00DD1F92" w:rsidP="00DD1F92">
      <w:pPr>
        <w:pStyle w:val="ListParagraph"/>
        <w:numPr>
          <w:ilvl w:val="1"/>
          <w:numId w:val="1"/>
        </w:numPr>
      </w:pPr>
      <w:r w:rsidRPr="00DD1F92">
        <w:t>Group g exists at time t&gt;t</w:t>
      </w:r>
      <w:r w:rsidRPr="00DD1F92">
        <w:rPr>
          <w:vertAlign w:val="subscript"/>
        </w:rPr>
        <w:t>0</w:t>
      </w:r>
      <w:r w:rsidRPr="00DD1F92">
        <w:t xml:space="preserve"> in w</w:t>
      </w:r>
    </w:p>
    <w:p w14:paraId="391E467B" w14:textId="77777777" w:rsidR="00DD1F92" w:rsidRPr="00DD1F92" w:rsidRDefault="00DD1F92" w:rsidP="00DD1F92">
      <w:pPr>
        <w:pStyle w:val="ListParagraph"/>
        <w:numPr>
          <w:ilvl w:val="1"/>
          <w:numId w:val="1"/>
        </w:numPr>
      </w:pPr>
      <w:r w:rsidRPr="00DD1F92">
        <w:t>Stage s constitutes g at t in w</w:t>
      </w:r>
    </w:p>
    <w:p w14:paraId="5982A9C9" w14:textId="77777777" w:rsidR="00DD1F92" w:rsidRDefault="00DD1F92" w:rsidP="00DD1F92">
      <w:pPr>
        <w:pStyle w:val="ListParagraph"/>
        <w:numPr>
          <w:ilvl w:val="1"/>
          <w:numId w:val="1"/>
        </w:numPr>
      </w:pPr>
      <w:r w:rsidRPr="00DD1F92">
        <w:t>Criterion of identity</w:t>
      </w:r>
    </w:p>
    <w:p w14:paraId="04B85A57" w14:textId="77777777" w:rsidR="00DD1F92" w:rsidRPr="00DD1F92" w:rsidRDefault="00DD1F92" w:rsidP="00DD1F92">
      <w:pPr>
        <w:numPr>
          <w:ilvl w:val="2"/>
          <w:numId w:val="1"/>
        </w:numPr>
      </w:pPr>
      <w:r w:rsidRPr="00DD1F92">
        <w:rPr>
          <w:i/>
          <w:iCs/>
        </w:rPr>
        <w:t>Given K-groups g</w:t>
      </w:r>
      <w:r w:rsidRPr="00DD1F92">
        <w:rPr>
          <w:i/>
          <w:iCs/>
          <w:vertAlign w:val="subscript"/>
        </w:rPr>
        <w:t>1</w:t>
      </w:r>
      <w:r w:rsidRPr="00DD1F92">
        <w:rPr>
          <w:i/>
          <w:iCs/>
        </w:rPr>
        <w:t xml:space="preserve"> and g</w:t>
      </w:r>
      <w:r w:rsidRPr="00DD1F92">
        <w:rPr>
          <w:i/>
          <w:iCs/>
          <w:vertAlign w:val="subscript"/>
        </w:rPr>
        <w:t>2</w:t>
      </w:r>
      <w:r w:rsidRPr="00DD1F92">
        <w:rPr>
          <w:i/>
          <w:iCs/>
        </w:rPr>
        <w:t>, and given that s</w:t>
      </w:r>
      <w:r w:rsidRPr="00DD1F92">
        <w:rPr>
          <w:i/>
          <w:iCs/>
          <w:vertAlign w:val="subscript"/>
        </w:rPr>
        <w:t>1</w:t>
      </w:r>
      <w:r w:rsidRPr="00DD1F92">
        <w:rPr>
          <w:i/>
          <w:iCs/>
        </w:rPr>
        <w:t xml:space="preserve"> constitutes g</w:t>
      </w:r>
      <w:r w:rsidRPr="00DD1F92">
        <w:rPr>
          <w:i/>
          <w:iCs/>
          <w:vertAlign w:val="subscript"/>
        </w:rPr>
        <w:t>1</w:t>
      </w:r>
      <w:r w:rsidRPr="00DD1F92">
        <w:rPr>
          <w:i/>
          <w:iCs/>
        </w:rPr>
        <w:t xml:space="preserve"> at t</w:t>
      </w:r>
      <w:r w:rsidRPr="00DD1F92">
        <w:rPr>
          <w:i/>
          <w:iCs/>
          <w:vertAlign w:val="subscript"/>
        </w:rPr>
        <w:t>1</w:t>
      </w:r>
      <w:r w:rsidRPr="00DD1F92">
        <w:rPr>
          <w:i/>
          <w:iCs/>
        </w:rPr>
        <w:t xml:space="preserve"> in w</w:t>
      </w:r>
      <w:r w:rsidRPr="00DD1F92">
        <w:rPr>
          <w:i/>
          <w:iCs/>
          <w:vertAlign w:val="subscript"/>
        </w:rPr>
        <w:t>1</w:t>
      </w:r>
      <w:r w:rsidRPr="00DD1F92">
        <w:rPr>
          <w:i/>
          <w:iCs/>
        </w:rPr>
        <w:t>, and s</w:t>
      </w:r>
      <w:r w:rsidRPr="00DD1F92">
        <w:rPr>
          <w:i/>
          <w:iCs/>
          <w:vertAlign w:val="subscript"/>
        </w:rPr>
        <w:t>2</w:t>
      </w:r>
      <w:r w:rsidRPr="00DD1F92">
        <w:rPr>
          <w:i/>
          <w:iCs/>
        </w:rPr>
        <w:t xml:space="preserve"> constitutes g</w:t>
      </w:r>
      <w:r w:rsidRPr="00DD1F92">
        <w:rPr>
          <w:i/>
          <w:iCs/>
          <w:vertAlign w:val="subscript"/>
        </w:rPr>
        <w:t>2</w:t>
      </w:r>
      <w:r w:rsidRPr="00DD1F92">
        <w:rPr>
          <w:i/>
          <w:iCs/>
        </w:rPr>
        <w:t xml:space="preserve"> at t</w:t>
      </w:r>
      <w:r w:rsidRPr="00DD1F92">
        <w:rPr>
          <w:i/>
          <w:iCs/>
          <w:vertAlign w:val="subscript"/>
        </w:rPr>
        <w:t>2</w:t>
      </w:r>
      <w:r w:rsidRPr="00DD1F92">
        <w:rPr>
          <w:i/>
          <w:iCs/>
        </w:rPr>
        <w:t xml:space="preserve"> in w</w:t>
      </w:r>
      <w:r w:rsidRPr="00DD1F92">
        <w:rPr>
          <w:i/>
          <w:iCs/>
          <w:vertAlign w:val="subscript"/>
        </w:rPr>
        <w:t>2</w:t>
      </w:r>
      <w:r w:rsidRPr="00DD1F92">
        <w:rPr>
          <w:i/>
          <w:iCs/>
        </w:rPr>
        <w:t>. Then, a minimal requirement to guarantee that g</w:t>
      </w:r>
      <w:r w:rsidRPr="00DD1F92">
        <w:rPr>
          <w:i/>
          <w:iCs/>
          <w:vertAlign w:val="subscript"/>
        </w:rPr>
        <w:t>1</w:t>
      </w:r>
      <w:r w:rsidRPr="00DD1F92">
        <w:rPr>
          <w:i/>
          <w:iCs/>
        </w:rPr>
        <w:t>=g</w:t>
      </w:r>
      <w:r w:rsidRPr="00DD1F92">
        <w:rPr>
          <w:i/>
          <w:iCs/>
          <w:vertAlign w:val="subscript"/>
        </w:rPr>
        <w:t>2</w:t>
      </w:r>
      <w:r w:rsidRPr="00DD1F92">
        <w:rPr>
          <w:i/>
          <w:iCs/>
        </w:rPr>
        <w:t xml:space="preserve"> is that s</w:t>
      </w:r>
      <w:r w:rsidRPr="00DD1F92">
        <w:rPr>
          <w:i/>
          <w:iCs/>
          <w:vertAlign w:val="subscript"/>
        </w:rPr>
        <w:t>1</w:t>
      </w:r>
      <w:r w:rsidRPr="00DD1F92">
        <w:rPr>
          <w:i/>
          <w:iCs/>
        </w:rPr>
        <w:t xml:space="preserve"> and s</w:t>
      </w:r>
      <w:r w:rsidRPr="00DD1F92">
        <w:rPr>
          <w:i/>
          <w:iCs/>
          <w:vertAlign w:val="subscript"/>
        </w:rPr>
        <w:t>2</w:t>
      </w:r>
      <w:r w:rsidRPr="00DD1F92">
        <w:rPr>
          <w:i/>
          <w:iCs/>
        </w:rPr>
        <w:t xml:space="preserve"> …</w:t>
      </w:r>
    </w:p>
    <w:p w14:paraId="2F6E78AC" w14:textId="77777777" w:rsidR="00DD1F92" w:rsidRPr="00DD1F92" w:rsidRDefault="00DD1F92" w:rsidP="00DD1F92">
      <w:pPr>
        <w:pStyle w:val="ListParagraph"/>
        <w:numPr>
          <w:ilvl w:val="0"/>
          <w:numId w:val="1"/>
        </w:numPr>
      </w:pPr>
      <w:r w:rsidRPr="00DD1F92">
        <w:t>Extra essentials profile</w:t>
      </w:r>
    </w:p>
    <w:p w14:paraId="3C1839BF" w14:textId="77777777" w:rsidR="00DD1F92" w:rsidRDefault="00DD1F92" w:rsidP="00DD1F92">
      <w:pPr>
        <w:pStyle w:val="ListParagraph"/>
        <w:numPr>
          <w:ilvl w:val="1"/>
          <w:numId w:val="1"/>
        </w:numPr>
      </w:pPr>
      <w:r>
        <w:t>Essential properties of K-groups, in addition to construction profile</w:t>
      </w:r>
    </w:p>
    <w:p w14:paraId="086C375F" w14:textId="77777777" w:rsidR="00DD1F92" w:rsidRPr="00DD1F92" w:rsidRDefault="00DD1F92" w:rsidP="00DD1F92">
      <w:pPr>
        <w:pStyle w:val="ListParagraph"/>
        <w:numPr>
          <w:ilvl w:val="1"/>
          <w:numId w:val="1"/>
        </w:numPr>
      </w:pPr>
      <w:r>
        <w:t>Typically abilities, rights, obligations</w:t>
      </w:r>
      <w:r w:rsidRPr="00DD1F92">
        <w:t>, etc.</w:t>
      </w:r>
    </w:p>
    <w:p w14:paraId="3A94E8F7" w14:textId="77777777" w:rsidR="00DD1F92" w:rsidRPr="00DD1F92" w:rsidRDefault="00DD1F92" w:rsidP="00DD1F92">
      <w:pPr>
        <w:pStyle w:val="ListParagraph"/>
        <w:numPr>
          <w:ilvl w:val="0"/>
          <w:numId w:val="1"/>
        </w:numPr>
      </w:pPr>
      <w:r w:rsidRPr="00DD1F92">
        <w:t>Anchor profile</w:t>
      </w:r>
    </w:p>
    <w:p w14:paraId="7DBA2112" w14:textId="77777777" w:rsidR="00DD1F92" w:rsidRPr="00DD1F92" w:rsidRDefault="00DD1F92" w:rsidP="00DD1F92">
      <w:pPr>
        <w:pStyle w:val="ListParagraph"/>
        <w:numPr>
          <w:ilvl w:val="1"/>
          <w:numId w:val="1"/>
        </w:numPr>
      </w:pPr>
      <w:r w:rsidRPr="00DD1F92">
        <w:t>The facts or parts of the world that set up kinds to have the essential properties they do</w:t>
      </w:r>
    </w:p>
    <w:p w14:paraId="6893AB78" w14:textId="77777777" w:rsidR="00DD1F92" w:rsidRPr="00DD1F92" w:rsidRDefault="00DD1F92" w:rsidP="00DD1F92">
      <w:pPr>
        <w:pStyle w:val="ListParagraph"/>
        <w:numPr>
          <w:ilvl w:val="0"/>
          <w:numId w:val="1"/>
        </w:numPr>
      </w:pPr>
      <w:r w:rsidRPr="00DD1F92">
        <w:t>Accident profile</w:t>
      </w:r>
    </w:p>
    <w:p w14:paraId="04260538" w14:textId="77777777" w:rsidR="00DD1F92" w:rsidRPr="00DD1F92" w:rsidRDefault="00DD1F92" w:rsidP="00DD1F92">
      <w:pPr>
        <w:pStyle w:val="ListParagraph"/>
        <w:numPr>
          <w:ilvl w:val="1"/>
          <w:numId w:val="1"/>
        </w:numPr>
      </w:pPr>
      <w:r w:rsidRPr="00DD1F92">
        <w:t>Accidental properties of actual groups of kind K</w:t>
      </w:r>
    </w:p>
    <w:p w14:paraId="41A2FB07" w14:textId="77777777" w:rsidR="00DD1F92" w:rsidRDefault="00DD1F92"/>
    <w:p w14:paraId="24851289" w14:textId="77777777" w:rsidR="00DD1F92" w:rsidRDefault="00DD1F92">
      <w:r>
        <w:t>Implications</w:t>
      </w:r>
    </w:p>
    <w:p w14:paraId="2024E731" w14:textId="77777777" w:rsidR="00DD1F92" w:rsidRDefault="00DD1F92" w:rsidP="00DD1F92">
      <w:pPr>
        <w:pStyle w:val="ListParagraph"/>
        <w:numPr>
          <w:ilvl w:val="0"/>
          <w:numId w:val="1"/>
        </w:numPr>
      </w:pPr>
      <w:r>
        <w:t>The project of social metaphysics</w:t>
      </w:r>
    </w:p>
    <w:p w14:paraId="42C5F8F9" w14:textId="77777777" w:rsidR="00DD1F92" w:rsidRDefault="00DD1F92" w:rsidP="00DD1F92">
      <w:pPr>
        <w:pStyle w:val="ListParagraph"/>
        <w:numPr>
          <w:ilvl w:val="0"/>
          <w:numId w:val="1"/>
        </w:numPr>
      </w:pPr>
      <w:r>
        <w:t>Classifying groups</w:t>
      </w:r>
    </w:p>
    <w:p w14:paraId="3FED4ECF" w14:textId="77777777" w:rsidR="00DD1F92" w:rsidRDefault="00505E47" w:rsidP="00DD1F92">
      <w:pPr>
        <w:pStyle w:val="ListParagraph"/>
        <w:numPr>
          <w:ilvl w:val="0"/>
          <w:numId w:val="1"/>
        </w:numPr>
      </w:pPr>
      <w:r>
        <w:t>Designing better groups</w:t>
      </w:r>
    </w:p>
    <w:p w14:paraId="0DF539B0" w14:textId="77777777" w:rsidR="00DD1F92" w:rsidRDefault="00DD1F92" w:rsidP="00DD1F92">
      <w:r>
        <w:br w:type="page"/>
      </w:r>
    </w:p>
    <w:p w14:paraId="13B2CA4A" w14:textId="77777777" w:rsidR="00505E47" w:rsidRPr="00505E47" w:rsidRDefault="00505E47" w:rsidP="00505E47">
      <w:pPr>
        <w:pStyle w:val="BodyText1"/>
        <w:ind w:firstLine="0"/>
        <w:jc w:val="center"/>
        <w:rPr>
          <w:b/>
        </w:rPr>
      </w:pPr>
      <w:r w:rsidRPr="00505E47">
        <w:rPr>
          <w:b/>
        </w:rPr>
        <w:lastRenderedPageBreak/>
        <w:t>Profile template for group kind K</w:t>
      </w:r>
    </w:p>
    <w:p w14:paraId="4D0738F2" w14:textId="77777777" w:rsidR="00DD1F92" w:rsidRDefault="00DD1F92" w:rsidP="00DD1F92">
      <w:pPr>
        <w:pStyle w:val="BodyText1"/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425"/>
        <w:gridCol w:w="3993"/>
        <w:gridCol w:w="4140"/>
      </w:tblGrid>
      <w:tr w:rsidR="00DD1F92" w:rsidRPr="00E23D8A" w14:paraId="7BE19B75" w14:textId="77777777" w:rsidTr="00DD1F92">
        <w:tc>
          <w:tcPr>
            <w:tcW w:w="5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20815E" w14:textId="77777777" w:rsidR="00DD1F92" w:rsidRPr="008174B6" w:rsidRDefault="00DD1F92" w:rsidP="00DD1F92">
            <w:pPr>
              <w:pStyle w:val="BodyText1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8174B6">
              <w:rPr>
                <w:b/>
                <w:sz w:val="20"/>
                <w:szCs w:val="20"/>
              </w:rPr>
              <w:t>“Construction” profile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0FCABD" w14:textId="77777777" w:rsidR="00DD1F92" w:rsidRPr="008174B6" w:rsidRDefault="00DD1F92" w:rsidP="00DD1F92">
            <w:pPr>
              <w:pStyle w:val="BodyText1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8174B6">
              <w:rPr>
                <w:b/>
                <w:sz w:val="20"/>
                <w:szCs w:val="20"/>
              </w:rPr>
              <w:t>“Anchor” profile</w:t>
            </w:r>
          </w:p>
        </w:tc>
      </w:tr>
      <w:tr w:rsidR="00DD1F92" w:rsidRPr="00E23D8A" w14:paraId="7D402842" w14:textId="77777777" w:rsidTr="00DD1F92">
        <w:tc>
          <w:tcPr>
            <w:tcW w:w="1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15DFCD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E23D8A">
              <w:rPr>
                <w:sz w:val="20"/>
                <w:szCs w:val="20"/>
              </w:rPr>
              <w:t>Coming to exist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377E88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 w:rsidRPr="00E23D8A">
              <w:rPr>
                <w:sz w:val="20"/>
                <w:szCs w:val="20"/>
              </w:rPr>
              <w:t xml:space="preserve">A new K-group comes to exist at </w:t>
            </w:r>
            <w:r w:rsidRPr="00E23D8A">
              <w:rPr>
                <w:i/>
                <w:sz w:val="20"/>
                <w:szCs w:val="20"/>
              </w:rPr>
              <w:t>t</w:t>
            </w:r>
            <w:r w:rsidRPr="00E23D8A">
              <w:rPr>
                <w:sz w:val="20"/>
                <w:szCs w:val="20"/>
              </w:rPr>
              <w:t xml:space="preserve"> in </w:t>
            </w:r>
            <w:r w:rsidRPr="00E23D8A">
              <w:rPr>
                <w:i/>
                <w:sz w:val="20"/>
                <w:szCs w:val="20"/>
              </w:rPr>
              <w:t>w</w:t>
            </w:r>
            <w:r w:rsidRPr="00E23D8A">
              <w:rPr>
                <w:sz w:val="20"/>
                <w:szCs w:val="20"/>
              </w:rPr>
              <w:t xml:space="preserve"> if and only if…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FE170D" w14:textId="77777777" w:rsidR="00DD1F92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E23D8A">
              <w:rPr>
                <w:sz w:val="20"/>
                <w:szCs w:val="20"/>
              </w:rPr>
              <w:t xml:space="preserve">The fact </w:t>
            </w:r>
            <w:r w:rsidRPr="00E23D8A">
              <w:rPr>
                <w:b/>
                <w:sz w:val="20"/>
                <w:szCs w:val="20"/>
              </w:rPr>
              <w:t xml:space="preserve">A new K-group comes to exist at </w:t>
            </w:r>
            <w:r w:rsidRPr="00E23D8A">
              <w:rPr>
                <w:b/>
                <w:i/>
                <w:sz w:val="20"/>
                <w:szCs w:val="20"/>
              </w:rPr>
              <w:t>t</w:t>
            </w:r>
            <w:r w:rsidRPr="00E23D8A">
              <w:rPr>
                <w:b/>
                <w:sz w:val="20"/>
                <w:szCs w:val="20"/>
              </w:rPr>
              <w:t xml:space="preserve"> in </w:t>
            </w:r>
            <w:r w:rsidRPr="00E23D8A">
              <w:rPr>
                <w:b/>
                <w:i/>
                <w:sz w:val="20"/>
                <w:szCs w:val="20"/>
              </w:rPr>
              <w:t>w</w:t>
            </w:r>
            <w:r w:rsidRPr="00E23D8A">
              <w:rPr>
                <w:b/>
                <w:sz w:val="20"/>
                <w:szCs w:val="20"/>
              </w:rPr>
              <w:t xml:space="preserve"> if and only if such-and-such</w:t>
            </w:r>
            <w:r>
              <w:rPr>
                <w:b/>
                <w:sz w:val="20"/>
                <w:szCs w:val="20"/>
              </w:rPr>
              <w:t>.</w:t>
            </w:r>
            <w:r w:rsidRPr="00E23D8A">
              <w:rPr>
                <w:sz w:val="20"/>
                <w:szCs w:val="20"/>
              </w:rPr>
              <w:t xml:space="preserve"> is anchored by the following facts…</w:t>
            </w:r>
          </w:p>
          <w:p w14:paraId="7CC71A12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</w:p>
        </w:tc>
      </w:tr>
      <w:tr w:rsidR="00DD1F92" w:rsidRPr="00E23D8A" w14:paraId="7F31C871" w14:textId="77777777" w:rsidTr="00DD1F92">
        <w:tc>
          <w:tcPr>
            <w:tcW w:w="1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5578C5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23D8A">
              <w:rPr>
                <w:sz w:val="20"/>
                <w:szCs w:val="20"/>
              </w:rPr>
              <w:t>Continuing to exist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06DCBB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 w:rsidRPr="00E23D8A">
              <w:rPr>
                <w:sz w:val="20"/>
                <w:szCs w:val="20"/>
              </w:rPr>
              <w:t>Given a K-group</w:t>
            </w:r>
            <w:r w:rsidRPr="00E23D8A">
              <w:rPr>
                <w:i/>
                <w:sz w:val="20"/>
                <w:szCs w:val="20"/>
              </w:rPr>
              <w:t xml:space="preserve"> g </w:t>
            </w:r>
            <w:r w:rsidRPr="00E23D8A">
              <w:rPr>
                <w:sz w:val="20"/>
                <w:szCs w:val="20"/>
              </w:rPr>
              <w:t>that came to exist at</w:t>
            </w:r>
            <w:r w:rsidRPr="00E23D8A">
              <w:rPr>
                <w:i/>
                <w:sz w:val="20"/>
                <w:szCs w:val="20"/>
              </w:rPr>
              <w:t xml:space="preserve"> t</w:t>
            </w:r>
            <w:r w:rsidRPr="00E23D8A">
              <w:rPr>
                <w:i/>
                <w:sz w:val="20"/>
                <w:szCs w:val="20"/>
                <w:vertAlign w:val="subscript"/>
              </w:rPr>
              <w:t>0</w:t>
            </w:r>
            <w:r w:rsidRPr="00E23D8A">
              <w:rPr>
                <w:i/>
                <w:sz w:val="20"/>
                <w:szCs w:val="20"/>
              </w:rPr>
              <w:t xml:space="preserve"> </w:t>
            </w:r>
            <w:r w:rsidRPr="00E23D8A">
              <w:rPr>
                <w:sz w:val="20"/>
                <w:szCs w:val="20"/>
              </w:rPr>
              <w:t>in world</w:t>
            </w:r>
            <w:r w:rsidRPr="00E23D8A">
              <w:rPr>
                <w:i/>
                <w:sz w:val="20"/>
                <w:szCs w:val="20"/>
              </w:rPr>
              <w:t xml:space="preserve"> w </w:t>
            </w:r>
            <w:r w:rsidRPr="00E23D8A">
              <w:rPr>
                <w:sz w:val="20"/>
                <w:szCs w:val="20"/>
              </w:rPr>
              <w:t>and a time</w:t>
            </w:r>
            <w:r w:rsidRPr="00E23D8A">
              <w:rPr>
                <w:i/>
                <w:sz w:val="20"/>
                <w:szCs w:val="20"/>
              </w:rPr>
              <w:t xml:space="preserve"> t</w:t>
            </w:r>
            <w:r>
              <w:rPr>
                <w:i/>
                <w:sz w:val="20"/>
                <w:szCs w:val="20"/>
              </w:rPr>
              <w:t>&gt;</w:t>
            </w:r>
            <w:r w:rsidRPr="00E23D8A">
              <w:rPr>
                <w:i/>
                <w:sz w:val="20"/>
                <w:szCs w:val="20"/>
              </w:rPr>
              <w:t>t</w:t>
            </w:r>
            <w:r w:rsidRPr="00E23D8A">
              <w:rPr>
                <w:i/>
                <w:sz w:val="20"/>
                <w:szCs w:val="20"/>
                <w:vertAlign w:val="subscript"/>
              </w:rPr>
              <w:t>0</w:t>
            </w:r>
            <w:r w:rsidRPr="00E23D8A">
              <w:rPr>
                <w:i/>
                <w:sz w:val="20"/>
                <w:szCs w:val="20"/>
              </w:rPr>
              <w:t xml:space="preserve">. </w:t>
            </w:r>
            <w:r w:rsidRPr="00E23D8A">
              <w:rPr>
                <w:sz w:val="20"/>
                <w:szCs w:val="20"/>
              </w:rPr>
              <w:t>Then,</w:t>
            </w:r>
            <w:r w:rsidRPr="00E23D8A">
              <w:rPr>
                <w:i/>
                <w:sz w:val="20"/>
                <w:szCs w:val="20"/>
              </w:rPr>
              <w:t xml:space="preserve"> g </w:t>
            </w:r>
            <w:r w:rsidRPr="00E23D8A">
              <w:rPr>
                <w:sz w:val="20"/>
                <w:szCs w:val="20"/>
              </w:rPr>
              <w:t>exists at</w:t>
            </w:r>
            <w:r w:rsidRPr="00E23D8A">
              <w:rPr>
                <w:i/>
                <w:sz w:val="20"/>
                <w:szCs w:val="20"/>
              </w:rPr>
              <w:t xml:space="preserve"> t </w:t>
            </w:r>
            <w:r w:rsidRPr="00E23D8A">
              <w:rPr>
                <w:sz w:val="20"/>
                <w:szCs w:val="20"/>
              </w:rPr>
              <w:t>in</w:t>
            </w:r>
            <w:r w:rsidRPr="00E23D8A">
              <w:rPr>
                <w:i/>
                <w:sz w:val="20"/>
                <w:szCs w:val="20"/>
              </w:rPr>
              <w:t xml:space="preserve"> w </w:t>
            </w:r>
            <w:r w:rsidRPr="00E23D8A">
              <w:rPr>
                <w:sz w:val="20"/>
                <w:szCs w:val="20"/>
              </w:rPr>
              <w:t>if and only if…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4ED07F" w14:textId="77777777" w:rsidR="00DD1F92" w:rsidRDefault="00DD1F92" w:rsidP="00DD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23D8A">
              <w:rPr>
                <w:sz w:val="20"/>
                <w:szCs w:val="20"/>
              </w:rPr>
              <w:t xml:space="preserve">The fact </w:t>
            </w:r>
            <w:r w:rsidRPr="00E23D8A">
              <w:rPr>
                <w:b/>
                <w:sz w:val="20"/>
                <w:szCs w:val="20"/>
              </w:rPr>
              <w:t xml:space="preserve">Given a K-group etc., then g exists at </w:t>
            </w:r>
            <w:r w:rsidRPr="00E23D8A">
              <w:rPr>
                <w:b/>
                <w:i/>
                <w:sz w:val="20"/>
                <w:szCs w:val="20"/>
              </w:rPr>
              <w:t>t</w:t>
            </w:r>
            <w:r w:rsidRPr="00E23D8A">
              <w:rPr>
                <w:b/>
                <w:sz w:val="20"/>
                <w:szCs w:val="20"/>
              </w:rPr>
              <w:t xml:space="preserve"> in </w:t>
            </w:r>
            <w:r w:rsidRPr="00E23D8A">
              <w:rPr>
                <w:b/>
                <w:i/>
                <w:sz w:val="20"/>
                <w:szCs w:val="20"/>
              </w:rPr>
              <w:t>w</w:t>
            </w:r>
            <w:r w:rsidRPr="00E23D8A">
              <w:rPr>
                <w:b/>
                <w:sz w:val="20"/>
                <w:szCs w:val="20"/>
              </w:rPr>
              <w:t xml:space="preserve"> if and only if such-and-such</w:t>
            </w:r>
            <w:r>
              <w:rPr>
                <w:b/>
                <w:sz w:val="20"/>
                <w:szCs w:val="20"/>
              </w:rPr>
              <w:t>.</w:t>
            </w:r>
            <w:r w:rsidRPr="00E23D8A">
              <w:rPr>
                <w:sz w:val="20"/>
                <w:szCs w:val="20"/>
              </w:rPr>
              <w:t xml:space="preserve"> is anchored by the following facts…</w:t>
            </w:r>
          </w:p>
          <w:p w14:paraId="23A15475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</w:p>
        </w:tc>
      </w:tr>
      <w:tr w:rsidR="00DD1F92" w:rsidRPr="00E23D8A" w14:paraId="5770DD01" w14:textId="77777777" w:rsidTr="00DD1F92">
        <w:tc>
          <w:tcPr>
            <w:tcW w:w="1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E3A33E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E23D8A">
              <w:rPr>
                <w:sz w:val="20"/>
                <w:szCs w:val="20"/>
              </w:rPr>
              <w:t>Constitution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FA55AB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 w:rsidRPr="00E23D8A">
              <w:rPr>
                <w:sz w:val="20"/>
                <w:szCs w:val="20"/>
              </w:rPr>
              <w:t xml:space="preserve">Given a K-group </w:t>
            </w:r>
            <w:r w:rsidRPr="00E23D8A">
              <w:rPr>
                <w:i/>
                <w:sz w:val="20"/>
                <w:szCs w:val="20"/>
              </w:rPr>
              <w:t>g</w:t>
            </w:r>
            <w:r w:rsidRPr="00E23D8A">
              <w:rPr>
                <w:sz w:val="20"/>
                <w:szCs w:val="20"/>
              </w:rPr>
              <w:t xml:space="preserve"> and a time </w:t>
            </w:r>
            <w:r w:rsidRPr="00E23D8A">
              <w:rPr>
                <w:i/>
                <w:sz w:val="20"/>
                <w:szCs w:val="20"/>
              </w:rPr>
              <w:t>t</w:t>
            </w:r>
            <w:r w:rsidRPr="00E23D8A">
              <w:rPr>
                <w:sz w:val="20"/>
                <w:szCs w:val="20"/>
              </w:rPr>
              <w:t xml:space="preserve"> and world </w:t>
            </w:r>
            <w:r w:rsidRPr="00E23D8A">
              <w:rPr>
                <w:i/>
                <w:sz w:val="20"/>
                <w:szCs w:val="20"/>
              </w:rPr>
              <w:t>w</w:t>
            </w:r>
            <w:r w:rsidRPr="00E23D8A">
              <w:rPr>
                <w:sz w:val="20"/>
                <w:szCs w:val="20"/>
              </w:rPr>
              <w:t xml:space="preserve">. Then, stage </w:t>
            </w:r>
            <w:r w:rsidRPr="00E23D8A">
              <w:rPr>
                <w:i/>
                <w:sz w:val="20"/>
                <w:szCs w:val="20"/>
              </w:rPr>
              <w:t>s</w:t>
            </w:r>
            <w:r w:rsidRPr="00E23D8A">
              <w:rPr>
                <w:sz w:val="20"/>
                <w:szCs w:val="20"/>
              </w:rPr>
              <w:t xml:space="preserve"> constitutes </w:t>
            </w:r>
            <w:r w:rsidRPr="00E23D8A">
              <w:rPr>
                <w:i/>
                <w:sz w:val="20"/>
                <w:szCs w:val="20"/>
              </w:rPr>
              <w:t>g</w:t>
            </w:r>
            <w:r w:rsidRPr="00E23D8A">
              <w:rPr>
                <w:sz w:val="20"/>
                <w:szCs w:val="20"/>
              </w:rPr>
              <w:t xml:space="preserve"> in </w:t>
            </w:r>
            <w:r w:rsidRPr="00E23D8A">
              <w:rPr>
                <w:i/>
                <w:sz w:val="20"/>
                <w:szCs w:val="20"/>
              </w:rPr>
              <w:t>w</w:t>
            </w:r>
            <w:r w:rsidRPr="00E23D8A">
              <w:rPr>
                <w:sz w:val="20"/>
                <w:szCs w:val="20"/>
              </w:rPr>
              <w:t xml:space="preserve"> at </w:t>
            </w:r>
            <w:r w:rsidRPr="00E23D8A">
              <w:rPr>
                <w:i/>
                <w:sz w:val="20"/>
                <w:szCs w:val="20"/>
              </w:rPr>
              <w:t>t</w:t>
            </w:r>
            <w:r w:rsidRPr="00E23D8A">
              <w:rPr>
                <w:sz w:val="20"/>
                <w:szCs w:val="20"/>
              </w:rPr>
              <w:t xml:space="preserve"> if and only if…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B55A4A" w14:textId="77777777" w:rsidR="00DD1F92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E23D8A">
              <w:rPr>
                <w:sz w:val="20"/>
                <w:szCs w:val="20"/>
              </w:rPr>
              <w:t xml:space="preserve">The fact </w:t>
            </w:r>
            <w:r w:rsidRPr="00E23D8A">
              <w:rPr>
                <w:b/>
                <w:sz w:val="20"/>
                <w:szCs w:val="20"/>
              </w:rPr>
              <w:t xml:space="preserve">Given a K-group etc., then stage </w:t>
            </w:r>
            <w:r w:rsidRPr="00E23D8A">
              <w:rPr>
                <w:b/>
                <w:i/>
                <w:sz w:val="20"/>
                <w:szCs w:val="20"/>
              </w:rPr>
              <w:t>s</w:t>
            </w:r>
            <w:r w:rsidRPr="00E23D8A">
              <w:rPr>
                <w:b/>
                <w:sz w:val="20"/>
                <w:szCs w:val="20"/>
              </w:rPr>
              <w:t xml:space="preserve"> constitutes </w:t>
            </w:r>
            <w:r w:rsidRPr="00E23D8A">
              <w:rPr>
                <w:b/>
                <w:i/>
                <w:sz w:val="20"/>
                <w:szCs w:val="20"/>
              </w:rPr>
              <w:t>g</w:t>
            </w:r>
            <w:r w:rsidRPr="00E23D8A">
              <w:rPr>
                <w:b/>
                <w:sz w:val="20"/>
                <w:szCs w:val="20"/>
              </w:rPr>
              <w:t xml:space="preserve"> in </w:t>
            </w:r>
            <w:r w:rsidRPr="00E23D8A">
              <w:rPr>
                <w:b/>
                <w:i/>
                <w:sz w:val="20"/>
                <w:szCs w:val="20"/>
              </w:rPr>
              <w:t>w</w:t>
            </w:r>
            <w:r w:rsidRPr="00E23D8A">
              <w:rPr>
                <w:b/>
                <w:sz w:val="20"/>
                <w:szCs w:val="20"/>
              </w:rPr>
              <w:t xml:space="preserve"> at </w:t>
            </w:r>
            <w:r w:rsidRPr="00E23D8A">
              <w:rPr>
                <w:b/>
                <w:i/>
                <w:sz w:val="20"/>
                <w:szCs w:val="20"/>
              </w:rPr>
              <w:t>t</w:t>
            </w:r>
            <w:r w:rsidRPr="00E23D8A">
              <w:rPr>
                <w:b/>
                <w:sz w:val="20"/>
                <w:szCs w:val="20"/>
              </w:rPr>
              <w:t xml:space="preserve"> if and only if such-and-such</w:t>
            </w:r>
            <w:r>
              <w:rPr>
                <w:b/>
                <w:sz w:val="20"/>
                <w:szCs w:val="20"/>
              </w:rPr>
              <w:t>.</w:t>
            </w:r>
            <w:r w:rsidRPr="00E23D8A">
              <w:rPr>
                <w:sz w:val="20"/>
                <w:szCs w:val="20"/>
              </w:rPr>
              <w:t xml:space="preserve"> is anchored by the following facts…</w:t>
            </w:r>
          </w:p>
          <w:p w14:paraId="5C558234" w14:textId="77777777" w:rsidR="00DD1F92" w:rsidRPr="00E23D8A" w:rsidRDefault="00DD1F92" w:rsidP="00DD1F92"/>
        </w:tc>
      </w:tr>
      <w:tr w:rsidR="00DD1F92" w:rsidRPr="00E23D8A" w14:paraId="11557948" w14:textId="77777777" w:rsidTr="00DD1F92"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FDB6095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Pr="00E23D8A">
              <w:rPr>
                <w:sz w:val="20"/>
                <w:szCs w:val="20"/>
              </w:rPr>
              <w:t>Criterion of identity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14F937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 w:rsidRPr="00E23D8A">
              <w:rPr>
                <w:sz w:val="20"/>
                <w:szCs w:val="20"/>
              </w:rPr>
              <w:t xml:space="preserve">Given K-groups </w:t>
            </w:r>
            <w:r w:rsidRPr="00E23D8A">
              <w:rPr>
                <w:i/>
                <w:sz w:val="20"/>
                <w:szCs w:val="20"/>
              </w:rPr>
              <w:t>g</w:t>
            </w:r>
            <w:r w:rsidRPr="00E23D8A">
              <w:rPr>
                <w:i/>
                <w:sz w:val="20"/>
                <w:szCs w:val="20"/>
                <w:vertAlign w:val="subscript"/>
              </w:rPr>
              <w:t>1</w:t>
            </w:r>
            <w:r w:rsidRPr="00E23D8A">
              <w:rPr>
                <w:sz w:val="20"/>
                <w:szCs w:val="20"/>
              </w:rPr>
              <w:t xml:space="preserve"> and </w:t>
            </w:r>
            <w:r w:rsidRPr="00E23D8A">
              <w:rPr>
                <w:i/>
                <w:sz w:val="20"/>
                <w:szCs w:val="20"/>
              </w:rPr>
              <w:t>g</w:t>
            </w:r>
            <w:r w:rsidRPr="00E23D8A">
              <w:rPr>
                <w:i/>
                <w:sz w:val="20"/>
                <w:szCs w:val="20"/>
                <w:vertAlign w:val="subscript"/>
              </w:rPr>
              <w:t>2</w:t>
            </w:r>
            <w:r w:rsidRPr="00E23D8A">
              <w:rPr>
                <w:sz w:val="20"/>
                <w:szCs w:val="20"/>
              </w:rPr>
              <w:t xml:space="preserve">, and given that </w:t>
            </w:r>
            <w:r w:rsidRPr="00E23D8A">
              <w:rPr>
                <w:i/>
                <w:sz w:val="20"/>
                <w:szCs w:val="20"/>
              </w:rPr>
              <w:t>s</w:t>
            </w:r>
            <w:r w:rsidRPr="00E23D8A">
              <w:rPr>
                <w:i/>
                <w:sz w:val="20"/>
                <w:szCs w:val="20"/>
                <w:vertAlign w:val="subscript"/>
              </w:rPr>
              <w:t>1</w:t>
            </w:r>
            <w:r w:rsidRPr="00E23D8A">
              <w:rPr>
                <w:sz w:val="20"/>
                <w:szCs w:val="20"/>
              </w:rPr>
              <w:t xml:space="preserve"> constitutes </w:t>
            </w:r>
            <w:r w:rsidRPr="00E23D8A">
              <w:rPr>
                <w:i/>
                <w:sz w:val="20"/>
                <w:szCs w:val="20"/>
              </w:rPr>
              <w:t>g</w:t>
            </w:r>
            <w:r w:rsidRPr="00E23D8A">
              <w:rPr>
                <w:i/>
                <w:sz w:val="20"/>
                <w:szCs w:val="20"/>
                <w:vertAlign w:val="subscript"/>
              </w:rPr>
              <w:t>1</w:t>
            </w:r>
            <w:r w:rsidRPr="00E23D8A">
              <w:rPr>
                <w:sz w:val="20"/>
                <w:szCs w:val="20"/>
              </w:rPr>
              <w:t xml:space="preserve"> in </w:t>
            </w:r>
            <w:r w:rsidRPr="00E23D8A">
              <w:rPr>
                <w:i/>
                <w:sz w:val="20"/>
                <w:szCs w:val="20"/>
              </w:rPr>
              <w:t>w</w:t>
            </w:r>
            <w:r w:rsidRPr="00E23D8A">
              <w:rPr>
                <w:i/>
                <w:sz w:val="20"/>
                <w:szCs w:val="20"/>
                <w:vertAlign w:val="subscript"/>
              </w:rPr>
              <w:t>1</w:t>
            </w:r>
            <w:r w:rsidRPr="00E23D8A">
              <w:rPr>
                <w:sz w:val="20"/>
                <w:szCs w:val="20"/>
              </w:rPr>
              <w:t xml:space="preserve">, and </w:t>
            </w:r>
            <w:r w:rsidRPr="00E23D8A">
              <w:rPr>
                <w:i/>
                <w:sz w:val="20"/>
                <w:szCs w:val="20"/>
              </w:rPr>
              <w:t>s</w:t>
            </w:r>
            <w:r w:rsidRPr="00E23D8A">
              <w:rPr>
                <w:i/>
                <w:sz w:val="20"/>
                <w:szCs w:val="20"/>
                <w:vertAlign w:val="subscript"/>
              </w:rPr>
              <w:t>2</w:t>
            </w:r>
            <w:r w:rsidRPr="00E23D8A">
              <w:rPr>
                <w:sz w:val="20"/>
                <w:szCs w:val="20"/>
              </w:rPr>
              <w:t xml:space="preserve"> constitutes </w:t>
            </w:r>
            <w:r w:rsidRPr="00E23D8A">
              <w:rPr>
                <w:i/>
                <w:sz w:val="20"/>
                <w:szCs w:val="20"/>
              </w:rPr>
              <w:t>g</w:t>
            </w:r>
            <w:r w:rsidRPr="00E23D8A">
              <w:rPr>
                <w:i/>
                <w:sz w:val="20"/>
                <w:szCs w:val="20"/>
                <w:vertAlign w:val="subscript"/>
              </w:rPr>
              <w:t>2</w:t>
            </w:r>
            <w:r w:rsidRPr="00E23D8A">
              <w:rPr>
                <w:sz w:val="20"/>
                <w:szCs w:val="20"/>
              </w:rPr>
              <w:t xml:space="preserve"> in </w:t>
            </w:r>
            <w:r w:rsidRPr="00E23D8A">
              <w:rPr>
                <w:i/>
                <w:sz w:val="20"/>
                <w:szCs w:val="20"/>
              </w:rPr>
              <w:t>w</w:t>
            </w:r>
            <w:r w:rsidRPr="00E23D8A">
              <w:rPr>
                <w:i/>
                <w:sz w:val="20"/>
                <w:szCs w:val="20"/>
                <w:vertAlign w:val="subscript"/>
              </w:rPr>
              <w:t>2</w:t>
            </w:r>
            <w:r w:rsidRPr="00E23D8A">
              <w:rPr>
                <w:sz w:val="20"/>
                <w:szCs w:val="20"/>
              </w:rPr>
              <w:t xml:space="preserve">. Then, a minimal requirement to guarantee that </w:t>
            </w:r>
            <w:r w:rsidRPr="00E23D8A">
              <w:rPr>
                <w:i/>
                <w:sz w:val="20"/>
                <w:szCs w:val="20"/>
              </w:rPr>
              <w:t>g</w:t>
            </w:r>
            <w:r w:rsidRPr="00E23D8A">
              <w:rPr>
                <w:i/>
                <w:sz w:val="20"/>
                <w:szCs w:val="20"/>
                <w:vertAlign w:val="subscript"/>
              </w:rPr>
              <w:t>1</w:t>
            </w:r>
            <w:r w:rsidRPr="00E23D8A">
              <w:rPr>
                <w:sz w:val="20"/>
                <w:szCs w:val="20"/>
              </w:rPr>
              <w:t>=</w:t>
            </w:r>
            <w:r w:rsidRPr="00E23D8A">
              <w:rPr>
                <w:i/>
                <w:sz w:val="20"/>
                <w:szCs w:val="20"/>
              </w:rPr>
              <w:t>g</w:t>
            </w:r>
            <w:r w:rsidRPr="00E23D8A">
              <w:rPr>
                <w:i/>
                <w:sz w:val="20"/>
                <w:szCs w:val="20"/>
                <w:vertAlign w:val="subscript"/>
              </w:rPr>
              <w:t>2</w:t>
            </w:r>
            <w:r w:rsidRPr="00E23D8A">
              <w:rPr>
                <w:sz w:val="20"/>
                <w:szCs w:val="20"/>
              </w:rPr>
              <w:t xml:space="preserve"> is that </w:t>
            </w:r>
            <w:r w:rsidRPr="00E23D8A">
              <w:rPr>
                <w:i/>
                <w:sz w:val="20"/>
                <w:szCs w:val="20"/>
              </w:rPr>
              <w:t>s</w:t>
            </w:r>
            <w:r w:rsidRPr="00E23D8A">
              <w:rPr>
                <w:i/>
                <w:sz w:val="20"/>
                <w:szCs w:val="20"/>
                <w:vertAlign w:val="subscript"/>
              </w:rPr>
              <w:t>1</w:t>
            </w:r>
            <w:r w:rsidRPr="00E23D8A">
              <w:rPr>
                <w:sz w:val="20"/>
                <w:szCs w:val="20"/>
              </w:rPr>
              <w:t xml:space="preserve"> and </w:t>
            </w:r>
            <w:r w:rsidRPr="00E23D8A">
              <w:rPr>
                <w:i/>
                <w:sz w:val="20"/>
                <w:szCs w:val="20"/>
              </w:rPr>
              <w:t>s</w:t>
            </w:r>
            <w:r w:rsidRPr="00E23D8A">
              <w:rPr>
                <w:i/>
                <w:sz w:val="20"/>
                <w:szCs w:val="20"/>
                <w:vertAlign w:val="subscript"/>
              </w:rPr>
              <w:t>2</w:t>
            </w:r>
            <w:r w:rsidRPr="00E23D8A">
              <w:rPr>
                <w:sz w:val="20"/>
                <w:szCs w:val="20"/>
              </w:rPr>
              <w:t xml:space="preserve"> stand in relation…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A97897" w14:textId="77777777" w:rsidR="00DD1F92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Pr="00E23D8A">
              <w:rPr>
                <w:sz w:val="20"/>
                <w:szCs w:val="20"/>
              </w:rPr>
              <w:t xml:space="preserve">The fact </w:t>
            </w:r>
            <w:r w:rsidRPr="00E23D8A">
              <w:rPr>
                <w:b/>
                <w:sz w:val="20"/>
                <w:szCs w:val="20"/>
              </w:rPr>
              <w:t xml:space="preserve">Given K-groups </w:t>
            </w:r>
            <w:r w:rsidRPr="00E23D8A">
              <w:rPr>
                <w:b/>
                <w:i/>
                <w:sz w:val="20"/>
                <w:szCs w:val="20"/>
              </w:rPr>
              <w:t>g</w:t>
            </w:r>
            <w:r w:rsidRPr="00E23D8A">
              <w:rPr>
                <w:b/>
                <w:i/>
                <w:sz w:val="20"/>
                <w:szCs w:val="20"/>
                <w:vertAlign w:val="subscript"/>
              </w:rPr>
              <w:t>1</w:t>
            </w:r>
            <w:r w:rsidRPr="00E23D8A">
              <w:rPr>
                <w:b/>
                <w:sz w:val="20"/>
                <w:szCs w:val="20"/>
              </w:rPr>
              <w:t xml:space="preserve"> and </w:t>
            </w:r>
            <w:r w:rsidRPr="00E23D8A">
              <w:rPr>
                <w:b/>
                <w:i/>
                <w:sz w:val="20"/>
                <w:szCs w:val="20"/>
              </w:rPr>
              <w:t>g</w:t>
            </w:r>
            <w:r w:rsidRPr="00E23D8A">
              <w:rPr>
                <w:b/>
                <w:i/>
                <w:sz w:val="20"/>
                <w:szCs w:val="20"/>
                <w:vertAlign w:val="subscript"/>
              </w:rPr>
              <w:t>2</w:t>
            </w:r>
            <w:r w:rsidRPr="00E23D8A">
              <w:rPr>
                <w:b/>
                <w:sz w:val="20"/>
                <w:szCs w:val="20"/>
              </w:rPr>
              <w:t xml:space="preserve"> etc., a minimal requirement to guarantee that </w:t>
            </w:r>
            <w:r w:rsidRPr="00E23D8A">
              <w:rPr>
                <w:b/>
                <w:i/>
                <w:sz w:val="20"/>
                <w:szCs w:val="20"/>
              </w:rPr>
              <w:t>g</w:t>
            </w:r>
            <w:r w:rsidRPr="00E23D8A">
              <w:rPr>
                <w:b/>
                <w:i/>
                <w:sz w:val="20"/>
                <w:szCs w:val="20"/>
                <w:vertAlign w:val="subscript"/>
              </w:rPr>
              <w:t>1</w:t>
            </w:r>
            <w:r w:rsidRPr="00E23D8A">
              <w:rPr>
                <w:b/>
                <w:sz w:val="20"/>
                <w:szCs w:val="20"/>
              </w:rPr>
              <w:t>=</w:t>
            </w:r>
            <w:r w:rsidRPr="00E23D8A">
              <w:rPr>
                <w:b/>
                <w:i/>
                <w:sz w:val="20"/>
                <w:szCs w:val="20"/>
              </w:rPr>
              <w:t>g</w:t>
            </w:r>
            <w:r w:rsidRPr="00E23D8A">
              <w:rPr>
                <w:b/>
                <w:i/>
                <w:sz w:val="20"/>
                <w:szCs w:val="20"/>
                <w:vertAlign w:val="subscript"/>
              </w:rPr>
              <w:t>2</w:t>
            </w:r>
            <w:r w:rsidRPr="00E23D8A">
              <w:rPr>
                <w:b/>
                <w:sz w:val="20"/>
                <w:szCs w:val="20"/>
              </w:rPr>
              <w:t xml:space="preserve"> is that </w:t>
            </w:r>
            <w:r w:rsidRPr="00E23D8A">
              <w:rPr>
                <w:b/>
                <w:i/>
                <w:sz w:val="20"/>
                <w:szCs w:val="20"/>
              </w:rPr>
              <w:t>s</w:t>
            </w:r>
            <w:r w:rsidRPr="00E23D8A">
              <w:rPr>
                <w:b/>
                <w:i/>
                <w:sz w:val="20"/>
                <w:szCs w:val="20"/>
                <w:vertAlign w:val="subscript"/>
              </w:rPr>
              <w:t>1</w:t>
            </w:r>
            <w:r w:rsidRPr="00E23D8A">
              <w:rPr>
                <w:b/>
                <w:sz w:val="20"/>
                <w:szCs w:val="20"/>
              </w:rPr>
              <w:t xml:space="preserve"> and </w:t>
            </w:r>
            <w:r w:rsidRPr="00E23D8A">
              <w:rPr>
                <w:b/>
                <w:i/>
                <w:sz w:val="20"/>
                <w:szCs w:val="20"/>
              </w:rPr>
              <w:t>s</w:t>
            </w:r>
            <w:r w:rsidRPr="00E23D8A">
              <w:rPr>
                <w:b/>
                <w:i/>
                <w:sz w:val="20"/>
                <w:szCs w:val="20"/>
                <w:vertAlign w:val="subscript"/>
              </w:rPr>
              <w:t>2</w:t>
            </w:r>
            <w:r w:rsidRPr="00E23D8A">
              <w:rPr>
                <w:b/>
                <w:sz w:val="20"/>
                <w:szCs w:val="20"/>
              </w:rPr>
              <w:t xml:space="preserve"> stand in such-and-such relation</w:t>
            </w:r>
            <w:r>
              <w:rPr>
                <w:b/>
                <w:sz w:val="20"/>
                <w:szCs w:val="20"/>
              </w:rPr>
              <w:t>.</w:t>
            </w:r>
            <w:r w:rsidRPr="00E23D8A">
              <w:rPr>
                <w:sz w:val="20"/>
                <w:szCs w:val="20"/>
              </w:rPr>
              <w:t xml:space="preserve"> is anchored by the following facts…</w:t>
            </w:r>
          </w:p>
          <w:p w14:paraId="118408E2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</w:p>
        </w:tc>
      </w:tr>
      <w:tr w:rsidR="00DD1F92" w:rsidRPr="00E23D8A" w14:paraId="0B9EFAAF" w14:textId="77777777" w:rsidTr="00DD1F92">
        <w:tc>
          <w:tcPr>
            <w:tcW w:w="5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71A74F5" w14:textId="77777777" w:rsidR="00DD1F92" w:rsidRPr="008174B6" w:rsidRDefault="00DD1F92" w:rsidP="00DD1F92">
            <w:pPr>
              <w:pStyle w:val="BodyText1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8174B6">
              <w:rPr>
                <w:b/>
                <w:sz w:val="20"/>
                <w:szCs w:val="20"/>
              </w:rPr>
              <w:t>“Extra essentials” profile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059E83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</w:p>
        </w:tc>
      </w:tr>
      <w:tr w:rsidR="00DD1F92" w:rsidRPr="00E23D8A" w14:paraId="145F6C96" w14:textId="77777777" w:rsidTr="00DD1F92">
        <w:tc>
          <w:tcPr>
            <w:tcW w:w="1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03BF0C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For g</w:t>
            </w:r>
            <w:r w:rsidRPr="00E23D8A">
              <w:rPr>
                <w:sz w:val="20"/>
                <w:szCs w:val="20"/>
              </w:rPr>
              <w:t>roup as a whole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C52765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 w:rsidRPr="00E23D8A">
              <w:rPr>
                <w:sz w:val="20"/>
                <w:szCs w:val="20"/>
              </w:rPr>
              <w:t xml:space="preserve">Any K-group </w:t>
            </w:r>
            <w:r w:rsidRPr="00E23D8A">
              <w:rPr>
                <w:i/>
                <w:sz w:val="20"/>
                <w:szCs w:val="20"/>
              </w:rPr>
              <w:t>g,</w:t>
            </w:r>
            <w:r w:rsidRPr="00E23D8A">
              <w:rPr>
                <w:sz w:val="20"/>
                <w:szCs w:val="20"/>
              </w:rPr>
              <w:t xml:space="preserve"> has the following extra essential properties</w:t>
            </w:r>
            <w:r>
              <w:rPr>
                <w:sz w:val="20"/>
                <w:szCs w:val="20"/>
              </w:rPr>
              <w:t xml:space="preserve"> E</w:t>
            </w:r>
            <w:r w:rsidRPr="00120D4B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–E</w:t>
            </w:r>
            <w:r w:rsidRPr="00120D4B">
              <w:rPr>
                <w:sz w:val="20"/>
                <w:szCs w:val="20"/>
                <w:vertAlign w:val="subscript"/>
              </w:rPr>
              <w:t>n</w:t>
            </w:r>
            <w:r w:rsidRPr="00E23D8A">
              <w:rPr>
                <w:sz w:val="20"/>
                <w:szCs w:val="20"/>
              </w:rPr>
              <w:t xml:space="preserve"> (i.e., in addition to those captured in the construction profile)…</w:t>
            </w:r>
          </w:p>
          <w:p w14:paraId="7D85273A" w14:textId="77777777" w:rsidR="00DD1F92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E.g.: I</w:t>
            </w:r>
            <w:r w:rsidRPr="00E23D8A">
              <w:rPr>
                <w:sz w:val="20"/>
                <w:szCs w:val="20"/>
              </w:rPr>
              <w:t xml:space="preserve">t is essential </w:t>
            </w:r>
            <w:r>
              <w:rPr>
                <w:sz w:val="20"/>
                <w:szCs w:val="20"/>
              </w:rPr>
              <w:t>to</w:t>
            </w:r>
            <w:r w:rsidRPr="00E23D8A">
              <w:rPr>
                <w:sz w:val="20"/>
                <w:szCs w:val="20"/>
              </w:rPr>
              <w:t xml:space="preserve"> </w:t>
            </w:r>
            <w:r w:rsidRPr="00120D4B">
              <w:rPr>
                <w:i/>
                <w:sz w:val="20"/>
                <w:szCs w:val="20"/>
              </w:rPr>
              <w:t>g</w:t>
            </w:r>
            <w:r w:rsidRPr="00E23D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that it </w:t>
            </w:r>
            <w:r w:rsidRPr="00E23D8A">
              <w:rPr>
                <w:sz w:val="20"/>
                <w:szCs w:val="20"/>
              </w:rPr>
              <w:t>has the following right</w:t>
            </w:r>
            <w:r>
              <w:rPr>
                <w:sz w:val="20"/>
                <w:szCs w:val="20"/>
              </w:rPr>
              <w:t xml:space="preserve"> / obligation / ability</w:t>
            </w:r>
            <w:r w:rsidRPr="00E23D8A">
              <w:rPr>
                <w:sz w:val="20"/>
                <w:szCs w:val="20"/>
              </w:rPr>
              <w:t xml:space="preserve"> under the following conditions…</w:t>
            </w:r>
          </w:p>
          <w:p w14:paraId="783EDE98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EE573F" w14:textId="77777777" w:rsidR="00DD1F92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For each property E</w:t>
            </w:r>
            <w:r w:rsidRPr="00120D4B">
              <w:rPr>
                <w:sz w:val="20"/>
                <w:szCs w:val="20"/>
                <w:vertAlign w:val="subscript"/>
              </w:rPr>
              <w:t>i</w:t>
            </w:r>
            <w:r>
              <w:rPr>
                <w:sz w:val="20"/>
                <w:szCs w:val="20"/>
              </w:rPr>
              <w:t xml:space="preserve"> in {E</w:t>
            </w:r>
            <w:r w:rsidRPr="00120D4B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,…,E</w:t>
            </w:r>
            <w:r w:rsidRPr="00120D4B">
              <w:rPr>
                <w:sz w:val="20"/>
                <w:szCs w:val="20"/>
                <w:vertAlign w:val="subscript"/>
              </w:rPr>
              <w:t>n</w:t>
            </w:r>
            <w:r>
              <w:rPr>
                <w:sz w:val="20"/>
                <w:szCs w:val="20"/>
              </w:rPr>
              <w:t>}:</w:t>
            </w:r>
          </w:p>
          <w:p w14:paraId="3895C043" w14:textId="77777777" w:rsidR="00DD1F92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 w:rsidRPr="00E23D8A">
              <w:rPr>
                <w:sz w:val="20"/>
                <w:szCs w:val="20"/>
              </w:rPr>
              <w:t xml:space="preserve">The fact </w:t>
            </w:r>
            <w:r w:rsidRPr="00E23D8A">
              <w:rPr>
                <w:b/>
                <w:sz w:val="20"/>
                <w:szCs w:val="20"/>
              </w:rPr>
              <w:t xml:space="preserve">For any K-group </w:t>
            </w:r>
            <w:r w:rsidRPr="00120D4B">
              <w:rPr>
                <w:b/>
                <w:i/>
                <w:sz w:val="20"/>
                <w:szCs w:val="20"/>
              </w:rPr>
              <w:t>g,</w:t>
            </w:r>
            <w:r w:rsidRPr="00E23D8A">
              <w:rPr>
                <w:b/>
                <w:sz w:val="20"/>
                <w:szCs w:val="20"/>
              </w:rPr>
              <w:t xml:space="preserve"> it is essential</w:t>
            </w:r>
            <w:r>
              <w:rPr>
                <w:b/>
                <w:sz w:val="20"/>
                <w:szCs w:val="20"/>
              </w:rPr>
              <w:t xml:space="preserve"> to </w:t>
            </w:r>
            <w:r w:rsidRPr="00F776A1">
              <w:rPr>
                <w:b/>
                <w:i/>
                <w:sz w:val="20"/>
                <w:szCs w:val="20"/>
              </w:rPr>
              <w:t>g</w:t>
            </w:r>
            <w:r w:rsidRPr="00E23D8A">
              <w:rPr>
                <w:b/>
                <w:sz w:val="20"/>
                <w:szCs w:val="20"/>
              </w:rPr>
              <w:t xml:space="preserve"> that</w:t>
            </w:r>
            <w:r>
              <w:rPr>
                <w:b/>
                <w:sz w:val="20"/>
                <w:szCs w:val="20"/>
              </w:rPr>
              <w:t xml:space="preserve"> it </w:t>
            </w:r>
            <w:r w:rsidRPr="00E23D8A">
              <w:rPr>
                <w:b/>
                <w:sz w:val="20"/>
                <w:szCs w:val="20"/>
              </w:rPr>
              <w:t>has</w:t>
            </w:r>
            <w:r>
              <w:rPr>
                <w:b/>
                <w:sz w:val="20"/>
                <w:szCs w:val="20"/>
              </w:rPr>
              <w:t xml:space="preserve"> E</w:t>
            </w:r>
            <w:r w:rsidRPr="00120D4B">
              <w:rPr>
                <w:b/>
                <w:sz w:val="20"/>
                <w:szCs w:val="20"/>
                <w:vertAlign w:val="subscript"/>
              </w:rPr>
              <w:t>i</w:t>
            </w:r>
            <w:r>
              <w:rPr>
                <w:b/>
                <w:sz w:val="20"/>
                <w:szCs w:val="20"/>
              </w:rPr>
              <w:t xml:space="preserve"> (i.e.,</w:t>
            </w:r>
            <w:r w:rsidRPr="00E23D8A">
              <w:rPr>
                <w:b/>
                <w:sz w:val="20"/>
                <w:szCs w:val="20"/>
              </w:rPr>
              <w:t xml:space="preserve"> such-and-such a right</w:t>
            </w:r>
            <w:r>
              <w:rPr>
                <w:b/>
                <w:sz w:val="20"/>
                <w:szCs w:val="20"/>
              </w:rPr>
              <w:t xml:space="preserve"> / obligation / ability / etc.</w:t>
            </w:r>
            <w:r w:rsidRPr="00E23D8A">
              <w:rPr>
                <w:b/>
                <w:sz w:val="20"/>
                <w:szCs w:val="20"/>
              </w:rPr>
              <w:t xml:space="preserve"> under such-and-such conditions</w:t>
            </w:r>
            <w:r>
              <w:rPr>
                <w:b/>
                <w:sz w:val="20"/>
                <w:szCs w:val="20"/>
              </w:rPr>
              <w:t>).</w:t>
            </w:r>
            <w:r w:rsidRPr="00E23D8A">
              <w:rPr>
                <w:sz w:val="20"/>
                <w:szCs w:val="20"/>
              </w:rPr>
              <w:t xml:space="preserve"> is anchored by the following facts…</w:t>
            </w:r>
          </w:p>
          <w:p w14:paraId="63FDA2E7" w14:textId="77777777" w:rsidR="00DD1F92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</w:p>
        </w:tc>
      </w:tr>
      <w:tr w:rsidR="00DD1F92" w:rsidRPr="00E23D8A" w14:paraId="27543B0E" w14:textId="77777777" w:rsidTr="00DD1F92">
        <w:tc>
          <w:tcPr>
            <w:tcW w:w="1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D562DA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  <w:r w:rsidRPr="00E23D8A">
              <w:rPr>
                <w:sz w:val="20"/>
                <w:szCs w:val="20"/>
              </w:rPr>
              <w:t>Applying equally to all members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3E0D0D" w14:textId="77777777" w:rsidR="00DD1F92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Given a K-group </w:t>
            </w:r>
            <w:r w:rsidRPr="00DA0E9C">
              <w:rPr>
                <w:i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and a person </w:t>
            </w:r>
            <w:r w:rsidRPr="00DA0E9C">
              <w:rPr>
                <w:i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who is a member of g, </w:t>
            </w:r>
            <w:r w:rsidRPr="00DA0E9C">
              <w:rPr>
                <w:i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has the following extra essential properties F</w:t>
            </w:r>
            <w:r w:rsidRPr="006B35DF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–F</w:t>
            </w:r>
            <w:r w:rsidRPr="006B35DF">
              <w:rPr>
                <w:sz w:val="20"/>
                <w:szCs w:val="20"/>
                <w:vertAlign w:val="subscript"/>
              </w:rPr>
              <w:t>n</w:t>
            </w:r>
            <w:r>
              <w:rPr>
                <w:sz w:val="20"/>
                <w:szCs w:val="20"/>
              </w:rPr>
              <w:t>…</w:t>
            </w:r>
          </w:p>
          <w:p w14:paraId="4B878CFB" w14:textId="77777777" w:rsidR="00DD1F92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E.g.: It is essential to </w:t>
            </w:r>
            <w:r w:rsidRPr="00DA0E9C">
              <w:rPr>
                <w:i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that </w:t>
            </w:r>
            <w:r w:rsidRPr="00DA0E9C">
              <w:rPr>
                <w:i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have the following right/obligation/ability under the following conditions (that do not distinguish </w:t>
            </w:r>
            <w:r w:rsidRPr="00DA0E9C">
              <w:rPr>
                <w:i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from others in the group)…</w:t>
            </w:r>
          </w:p>
          <w:p w14:paraId="2A384A2F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82AE1D" w14:textId="77777777" w:rsidR="00DD1F92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For each property F</w:t>
            </w:r>
            <w:r w:rsidRPr="00120D4B">
              <w:rPr>
                <w:sz w:val="20"/>
                <w:szCs w:val="20"/>
                <w:vertAlign w:val="subscript"/>
              </w:rPr>
              <w:t>i</w:t>
            </w:r>
            <w:r>
              <w:rPr>
                <w:sz w:val="20"/>
                <w:szCs w:val="20"/>
              </w:rPr>
              <w:t xml:space="preserve"> in {F</w:t>
            </w:r>
            <w:r w:rsidRPr="00120D4B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,…,F</w:t>
            </w:r>
            <w:r w:rsidRPr="00120D4B">
              <w:rPr>
                <w:sz w:val="20"/>
                <w:szCs w:val="20"/>
                <w:vertAlign w:val="subscript"/>
              </w:rPr>
              <w:t>n</w:t>
            </w:r>
            <w:r>
              <w:rPr>
                <w:sz w:val="20"/>
                <w:szCs w:val="20"/>
              </w:rPr>
              <w:t>}:</w:t>
            </w:r>
          </w:p>
          <w:p w14:paraId="4C5E5B7C" w14:textId="77777777" w:rsidR="00DD1F92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 w:rsidRPr="00E23D8A">
              <w:rPr>
                <w:sz w:val="20"/>
                <w:szCs w:val="20"/>
              </w:rPr>
              <w:t xml:space="preserve">The fact </w:t>
            </w:r>
            <w:r>
              <w:rPr>
                <w:b/>
                <w:sz w:val="20"/>
                <w:szCs w:val="20"/>
              </w:rPr>
              <w:t xml:space="preserve">Given a K-group </w:t>
            </w:r>
            <w:r w:rsidRPr="00DA0E9C">
              <w:rPr>
                <w:b/>
                <w:i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 xml:space="preserve"> and person </w:t>
            </w:r>
            <w:r w:rsidRPr="00DA0E9C">
              <w:rPr>
                <w:b/>
                <w:i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 etc., it is essential to </w:t>
            </w:r>
            <w:r w:rsidRPr="00DA0E9C">
              <w:rPr>
                <w:b/>
                <w:i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 xml:space="preserve"> that </w:t>
            </w:r>
            <w:r w:rsidRPr="00DA0E9C">
              <w:rPr>
                <w:b/>
                <w:i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 have F</w:t>
            </w:r>
            <w:r w:rsidRPr="00DA0E9C">
              <w:rPr>
                <w:b/>
                <w:sz w:val="20"/>
                <w:szCs w:val="20"/>
                <w:vertAlign w:val="subscript"/>
              </w:rPr>
              <w:t>i</w:t>
            </w:r>
            <w:r>
              <w:rPr>
                <w:b/>
                <w:sz w:val="20"/>
                <w:szCs w:val="20"/>
              </w:rPr>
              <w:t xml:space="preserve"> (i.e.,</w:t>
            </w:r>
            <w:r w:rsidRPr="00E23D8A">
              <w:rPr>
                <w:b/>
                <w:sz w:val="20"/>
                <w:szCs w:val="20"/>
              </w:rPr>
              <w:t xml:space="preserve"> such-and-such a right</w:t>
            </w:r>
            <w:r>
              <w:rPr>
                <w:b/>
                <w:sz w:val="20"/>
                <w:szCs w:val="20"/>
              </w:rPr>
              <w:t xml:space="preserve"> / obligation / ability / etc.</w:t>
            </w:r>
            <w:r w:rsidRPr="00E23D8A">
              <w:rPr>
                <w:b/>
                <w:sz w:val="20"/>
                <w:szCs w:val="20"/>
              </w:rPr>
              <w:t xml:space="preserve"> under such-and-such conditions</w:t>
            </w:r>
            <w:r>
              <w:rPr>
                <w:b/>
                <w:sz w:val="20"/>
                <w:szCs w:val="20"/>
              </w:rPr>
              <w:t>).</w:t>
            </w:r>
            <w:r w:rsidRPr="00E23D8A">
              <w:rPr>
                <w:sz w:val="20"/>
                <w:szCs w:val="20"/>
              </w:rPr>
              <w:t xml:space="preserve"> is anchored by the following facts…</w:t>
            </w:r>
          </w:p>
          <w:p w14:paraId="5AE892CA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</w:p>
        </w:tc>
      </w:tr>
      <w:tr w:rsidR="00DD1F92" w:rsidRPr="00E23D8A" w14:paraId="12A2E9C9" w14:textId="77777777" w:rsidTr="00DD1F92"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56A6299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r w:rsidRPr="00E23D8A">
              <w:rPr>
                <w:sz w:val="20"/>
                <w:szCs w:val="20"/>
              </w:rPr>
              <w:t>Applying differentially to group members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55719B" w14:textId="77777777" w:rsidR="00DD1F92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Given a K-group </w:t>
            </w:r>
            <w:r w:rsidRPr="00DA0E9C">
              <w:rPr>
                <w:i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and a person </w:t>
            </w:r>
            <w:r w:rsidRPr="00DA0E9C">
              <w:rPr>
                <w:i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who is a member of g, </w:t>
            </w:r>
            <w:r w:rsidRPr="00DA0E9C">
              <w:rPr>
                <w:i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has the following extra essential properties G</w:t>
            </w:r>
            <w:r w:rsidRPr="006B35DF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–G</w:t>
            </w:r>
            <w:r w:rsidRPr="006B35DF">
              <w:rPr>
                <w:sz w:val="20"/>
                <w:szCs w:val="20"/>
                <w:vertAlign w:val="subscript"/>
              </w:rPr>
              <w:t>n</w:t>
            </w:r>
            <w:r>
              <w:rPr>
                <w:sz w:val="20"/>
                <w:szCs w:val="20"/>
              </w:rPr>
              <w:t>…</w:t>
            </w:r>
          </w:p>
          <w:p w14:paraId="11F421FA" w14:textId="77777777" w:rsidR="00DD1F92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</w:t>
            </w:r>
          </w:p>
          <w:p w14:paraId="5DC81F0D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essential to </w:t>
            </w:r>
            <w:r w:rsidRPr="00DA0E9C">
              <w:rPr>
                <w:i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that </w:t>
            </w:r>
            <w:r w:rsidRPr="00DA0E9C">
              <w:rPr>
                <w:i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have the following right/obligation/ability under the following conditions (that distinguish </w:t>
            </w:r>
            <w:r w:rsidRPr="00DA0E9C">
              <w:rPr>
                <w:i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from others in the group)…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C2E81" w14:textId="77777777" w:rsidR="00DD1F92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For each property G</w:t>
            </w:r>
            <w:r w:rsidRPr="00120D4B">
              <w:rPr>
                <w:sz w:val="20"/>
                <w:szCs w:val="20"/>
                <w:vertAlign w:val="subscript"/>
              </w:rPr>
              <w:t>i</w:t>
            </w:r>
            <w:r>
              <w:rPr>
                <w:sz w:val="20"/>
                <w:szCs w:val="20"/>
              </w:rPr>
              <w:t xml:space="preserve"> in {G</w:t>
            </w:r>
            <w:r w:rsidRPr="00120D4B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,…,G</w:t>
            </w:r>
            <w:r w:rsidRPr="00120D4B">
              <w:rPr>
                <w:sz w:val="20"/>
                <w:szCs w:val="20"/>
                <w:vertAlign w:val="subscript"/>
              </w:rPr>
              <w:t>n</w:t>
            </w:r>
            <w:r>
              <w:rPr>
                <w:sz w:val="20"/>
                <w:szCs w:val="20"/>
              </w:rPr>
              <w:t>}:</w:t>
            </w:r>
          </w:p>
          <w:p w14:paraId="28710393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 w:rsidRPr="00E23D8A">
              <w:rPr>
                <w:sz w:val="20"/>
                <w:szCs w:val="20"/>
              </w:rPr>
              <w:t xml:space="preserve">The fact </w:t>
            </w:r>
            <w:r>
              <w:rPr>
                <w:b/>
                <w:sz w:val="20"/>
                <w:szCs w:val="20"/>
              </w:rPr>
              <w:t xml:space="preserve">Given a K-group </w:t>
            </w:r>
            <w:r w:rsidRPr="00DA0E9C">
              <w:rPr>
                <w:b/>
                <w:i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 xml:space="preserve"> and person </w:t>
            </w:r>
            <w:r w:rsidRPr="00DA0E9C">
              <w:rPr>
                <w:b/>
                <w:i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 etc., it is essential to </w:t>
            </w:r>
            <w:r w:rsidRPr="00DA0E9C">
              <w:rPr>
                <w:b/>
                <w:i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 xml:space="preserve"> that </w:t>
            </w:r>
            <w:r w:rsidRPr="00DA0E9C">
              <w:rPr>
                <w:b/>
                <w:i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 have G</w:t>
            </w:r>
            <w:r w:rsidRPr="00DA0E9C">
              <w:rPr>
                <w:b/>
                <w:sz w:val="20"/>
                <w:szCs w:val="20"/>
                <w:vertAlign w:val="subscript"/>
              </w:rPr>
              <w:t>i</w:t>
            </w:r>
            <w:r>
              <w:rPr>
                <w:b/>
                <w:sz w:val="20"/>
                <w:szCs w:val="20"/>
              </w:rPr>
              <w:t xml:space="preserve"> (i.e.,</w:t>
            </w:r>
            <w:r w:rsidRPr="00E23D8A">
              <w:rPr>
                <w:b/>
                <w:sz w:val="20"/>
                <w:szCs w:val="20"/>
              </w:rPr>
              <w:t xml:space="preserve"> such-and-such a right</w:t>
            </w:r>
            <w:r>
              <w:rPr>
                <w:b/>
                <w:sz w:val="20"/>
                <w:szCs w:val="20"/>
              </w:rPr>
              <w:t xml:space="preserve"> / obligation / ability / etc.</w:t>
            </w:r>
            <w:r w:rsidRPr="00E23D8A">
              <w:rPr>
                <w:b/>
                <w:sz w:val="20"/>
                <w:szCs w:val="20"/>
              </w:rPr>
              <w:t xml:space="preserve"> under such-and-such conditions</w:t>
            </w:r>
            <w:r>
              <w:rPr>
                <w:b/>
                <w:sz w:val="20"/>
                <w:szCs w:val="20"/>
              </w:rPr>
              <w:t>).</w:t>
            </w:r>
            <w:r w:rsidRPr="00E23D8A">
              <w:rPr>
                <w:sz w:val="20"/>
                <w:szCs w:val="20"/>
              </w:rPr>
              <w:t xml:space="preserve"> is anchored by the following facts…</w:t>
            </w:r>
          </w:p>
        </w:tc>
      </w:tr>
      <w:tr w:rsidR="00DD1F92" w:rsidRPr="00E23D8A" w14:paraId="0BDE0DAE" w14:textId="77777777" w:rsidTr="00DD1F92">
        <w:tc>
          <w:tcPr>
            <w:tcW w:w="5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EEF6D29" w14:textId="77777777" w:rsidR="00DD1F92" w:rsidRPr="008174B6" w:rsidRDefault="00DD1F92" w:rsidP="00DD1F92">
            <w:pPr>
              <w:pStyle w:val="BodyText1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8174B6">
              <w:rPr>
                <w:b/>
                <w:sz w:val="20"/>
                <w:szCs w:val="20"/>
              </w:rPr>
              <w:t>“Accident” profile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23B66A9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</w:p>
        </w:tc>
      </w:tr>
      <w:tr w:rsidR="00DD1F92" w:rsidRPr="00E23D8A" w14:paraId="22184E56" w14:textId="77777777" w:rsidTr="00DD1F92"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0BF8D19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94DD76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  <w:r w:rsidRPr="00E23D8A">
              <w:rPr>
                <w:sz w:val="20"/>
                <w:szCs w:val="20"/>
              </w:rPr>
              <w:t xml:space="preserve">All (or most or certain) groups of kind K </w:t>
            </w:r>
            <w:r>
              <w:rPr>
                <w:sz w:val="20"/>
                <w:szCs w:val="20"/>
              </w:rPr>
              <w:t xml:space="preserve">actually </w:t>
            </w:r>
            <w:r w:rsidRPr="00E23D8A">
              <w:rPr>
                <w:sz w:val="20"/>
                <w:szCs w:val="20"/>
              </w:rPr>
              <w:t>have the following accidental properties…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00C87D" w14:textId="77777777" w:rsidR="00DD1F92" w:rsidRPr="00E23D8A" w:rsidRDefault="00DD1F92" w:rsidP="00DD1F92">
            <w:pPr>
              <w:pStyle w:val="BodyText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The anchors for such-and-such a property of K-groups have the following causes or other accidental properties…</w:t>
            </w:r>
          </w:p>
        </w:tc>
      </w:tr>
    </w:tbl>
    <w:p w14:paraId="1981F483" w14:textId="3FC21DD2" w:rsidR="00D74E3B" w:rsidRDefault="00D74E3B" w:rsidP="00505E47">
      <w:pPr>
        <w:pStyle w:val="BodyText1"/>
        <w:ind w:firstLine="0"/>
      </w:pPr>
    </w:p>
    <w:p w14:paraId="14FED06B" w14:textId="77777777" w:rsidR="00D74E3B" w:rsidRDefault="00D74E3B">
      <w:r>
        <w:br w:type="page"/>
      </w:r>
    </w:p>
    <w:p w14:paraId="09A5F5A8" w14:textId="78EFA550" w:rsidR="00D74E3B" w:rsidRPr="00D74E3B" w:rsidRDefault="00D74E3B" w:rsidP="00D74E3B">
      <w:pPr>
        <w:pStyle w:val="BodyText1"/>
        <w:ind w:firstLine="0"/>
        <w:jc w:val="center"/>
        <w:rPr>
          <w:b/>
        </w:rPr>
      </w:pPr>
      <w:r w:rsidRPr="00D74E3B">
        <w:rPr>
          <w:b/>
        </w:rPr>
        <w:t>Tabulating elements of the construction profile for K2</w:t>
      </w:r>
    </w:p>
    <w:p w14:paraId="0E8E4528" w14:textId="01B63666" w:rsidR="00D74E3B" w:rsidRDefault="00D74E3B" w:rsidP="00D74E3B">
      <w:pPr>
        <w:pStyle w:val="BodyText1"/>
      </w:pPr>
    </w:p>
    <w:p w14:paraId="417A3DE9" w14:textId="77777777" w:rsidR="00D74E3B" w:rsidRDefault="00D74E3B" w:rsidP="00D74E3B">
      <w:pPr>
        <w:pStyle w:val="BodyText1"/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2395"/>
        <w:gridCol w:w="1157"/>
        <w:gridCol w:w="1771"/>
        <w:gridCol w:w="1779"/>
        <w:gridCol w:w="2134"/>
      </w:tblGrid>
      <w:tr w:rsidR="00D74E3B" w:rsidRPr="00A95614" w14:paraId="62A6BA8A" w14:textId="77777777" w:rsidTr="00D74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FFD06C" w14:textId="77777777" w:rsidR="00D74E3B" w:rsidRPr="006B35DF" w:rsidRDefault="00D74E3B" w:rsidP="00D74E3B">
            <w:pPr>
              <w:pStyle w:val="BodyText1"/>
              <w:ind w:firstLine="0"/>
              <w:rPr>
                <w:color w:val="auto"/>
                <w:sz w:val="20"/>
                <w:szCs w:val="20"/>
              </w:rPr>
            </w:pPr>
            <w:r w:rsidRPr="006B35DF">
              <w:rPr>
                <w:color w:val="auto"/>
                <w:sz w:val="20"/>
                <w:szCs w:val="20"/>
              </w:rPr>
              <w:t xml:space="preserve">Kind K2: Faculty committee </w:t>
            </w:r>
            <w:r w:rsidRPr="006B35DF">
              <w:rPr>
                <w:i/>
                <w:color w:val="auto"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EB7E40" w14:textId="77777777" w:rsidR="00D74E3B" w:rsidRPr="006B35DF" w:rsidRDefault="00D74E3B" w:rsidP="00D74E3B">
            <w:pPr>
              <w:pStyle w:val="BodyText1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B35DF">
              <w:rPr>
                <w:color w:val="auto"/>
                <w:sz w:val="20"/>
                <w:szCs w:val="20"/>
              </w:rPr>
              <w:t xml:space="preserve">A. </w:t>
            </w:r>
            <w:r w:rsidRPr="006B35DF">
              <w:rPr>
                <w:i/>
                <w:color w:val="auto"/>
                <w:sz w:val="20"/>
                <w:szCs w:val="20"/>
              </w:rPr>
              <w:t>g</w:t>
            </w:r>
            <w:r w:rsidRPr="006B35DF">
              <w:rPr>
                <w:color w:val="auto"/>
                <w:sz w:val="20"/>
                <w:szCs w:val="20"/>
              </w:rPr>
              <w:t xml:space="preserve"> comes to exist at </w:t>
            </w:r>
            <w:r w:rsidRPr="006B35DF">
              <w:rPr>
                <w:i/>
                <w:color w:val="auto"/>
                <w:sz w:val="20"/>
                <w:szCs w:val="20"/>
              </w:rPr>
              <w:t>t</w:t>
            </w:r>
            <w:r w:rsidRPr="006B35DF">
              <w:rPr>
                <w:i/>
                <w:color w:val="auto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27572DE1" w14:textId="77777777" w:rsidR="00D74E3B" w:rsidRPr="006B35DF" w:rsidRDefault="00D74E3B" w:rsidP="00D74E3B">
            <w:pPr>
              <w:pStyle w:val="BodyText1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B35DF">
              <w:rPr>
                <w:color w:val="auto"/>
                <w:sz w:val="20"/>
                <w:szCs w:val="20"/>
              </w:rPr>
              <w:t xml:space="preserve">B. </w:t>
            </w:r>
            <w:r w:rsidRPr="006B35DF">
              <w:rPr>
                <w:i/>
                <w:color w:val="auto"/>
                <w:sz w:val="20"/>
                <w:szCs w:val="20"/>
              </w:rPr>
              <w:t>g</w:t>
            </w:r>
            <w:r w:rsidRPr="006B35DF">
              <w:rPr>
                <w:color w:val="auto"/>
                <w:sz w:val="20"/>
                <w:szCs w:val="20"/>
              </w:rPr>
              <w:t xml:space="preserve"> exists at </w:t>
            </w:r>
            <w:r w:rsidRPr="006B35DF">
              <w:rPr>
                <w:i/>
                <w:color w:val="auto"/>
                <w:sz w:val="20"/>
                <w:szCs w:val="20"/>
              </w:rPr>
              <w:t>t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5687C5F0" w14:textId="77777777" w:rsidR="00D74E3B" w:rsidRPr="006B35DF" w:rsidRDefault="00D74E3B" w:rsidP="00D74E3B">
            <w:pPr>
              <w:pStyle w:val="BodyText1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B35DF">
              <w:rPr>
                <w:color w:val="auto"/>
                <w:sz w:val="20"/>
                <w:szCs w:val="20"/>
              </w:rPr>
              <w:t xml:space="preserve">C. </w:t>
            </w:r>
            <w:r w:rsidRPr="006B35DF">
              <w:rPr>
                <w:i/>
                <w:color w:val="auto"/>
                <w:sz w:val="20"/>
                <w:szCs w:val="20"/>
              </w:rPr>
              <w:t>s</w:t>
            </w:r>
            <w:r w:rsidRPr="006B35DF">
              <w:rPr>
                <w:color w:val="auto"/>
                <w:sz w:val="20"/>
                <w:szCs w:val="20"/>
              </w:rPr>
              <w:t xml:space="preserve"> constitutes </w:t>
            </w:r>
            <w:r w:rsidRPr="006B35DF">
              <w:rPr>
                <w:i/>
                <w:color w:val="auto"/>
                <w:sz w:val="20"/>
                <w:szCs w:val="20"/>
              </w:rPr>
              <w:t>g</w:t>
            </w:r>
            <w:r w:rsidRPr="006B35DF">
              <w:rPr>
                <w:color w:val="auto"/>
                <w:sz w:val="20"/>
                <w:szCs w:val="20"/>
              </w:rPr>
              <w:t xml:space="preserve"> at </w:t>
            </w:r>
            <w:r w:rsidRPr="006B35DF">
              <w:rPr>
                <w:i/>
                <w:color w:val="auto"/>
                <w:sz w:val="20"/>
                <w:szCs w:val="20"/>
              </w:rPr>
              <w:t>t</w:t>
            </w:r>
          </w:p>
        </w:tc>
        <w:tc>
          <w:tcPr>
            <w:tcW w:w="2155" w:type="dxa"/>
            <w:tcBorders>
              <w:bottom w:val="single" w:sz="12" w:space="0" w:color="auto"/>
            </w:tcBorders>
            <w:shd w:val="clear" w:color="auto" w:fill="auto"/>
          </w:tcPr>
          <w:p w14:paraId="31C160AE" w14:textId="77777777" w:rsidR="00D74E3B" w:rsidRPr="006B35DF" w:rsidRDefault="00D74E3B" w:rsidP="00D74E3B">
            <w:pPr>
              <w:pStyle w:val="BodyText1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B35DF">
              <w:rPr>
                <w:color w:val="auto"/>
                <w:sz w:val="20"/>
                <w:szCs w:val="20"/>
              </w:rPr>
              <w:t>D. Criterial relation R s.t. R(</w:t>
            </w:r>
            <w:r w:rsidRPr="006B35DF">
              <w:rPr>
                <w:i/>
                <w:color w:val="auto"/>
                <w:sz w:val="20"/>
                <w:szCs w:val="20"/>
              </w:rPr>
              <w:t>s</w:t>
            </w:r>
            <w:r w:rsidRPr="006B35DF">
              <w:rPr>
                <w:i/>
                <w:color w:val="auto"/>
                <w:sz w:val="20"/>
                <w:szCs w:val="20"/>
                <w:vertAlign w:val="subscript"/>
              </w:rPr>
              <w:t>1</w:t>
            </w:r>
            <w:r w:rsidRPr="006B35DF">
              <w:rPr>
                <w:color w:val="auto"/>
                <w:sz w:val="20"/>
                <w:szCs w:val="20"/>
              </w:rPr>
              <w:t>,</w:t>
            </w:r>
            <w:r w:rsidRPr="006B35DF">
              <w:rPr>
                <w:i/>
                <w:color w:val="auto"/>
                <w:sz w:val="20"/>
                <w:szCs w:val="20"/>
              </w:rPr>
              <w:t>s</w:t>
            </w:r>
            <w:r w:rsidRPr="006B35DF">
              <w:rPr>
                <w:i/>
                <w:color w:val="auto"/>
                <w:sz w:val="20"/>
                <w:szCs w:val="20"/>
                <w:vertAlign w:val="subscript"/>
              </w:rPr>
              <w:t>2</w:t>
            </w:r>
            <w:r w:rsidRPr="006B35DF">
              <w:rPr>
                <w:color w:val="auto"/>
                <w:sz w:val="20"/>
                <w:szCs w:val="20"/>
              </w:rPr>
              <w:t>)→</w:t>
            </w:r>
            <w:r w:rsidRPr="006B35DF">
              <w:rPr>
                <w:i/>
                <w:color w:val="auto"/>
                <w:sz w:val="20"/>
                <w:szCs w:val="20"/>
              </w:rPr>
              <w:t>g</w:t>
            </w:r>
            <w:r w:rsidRPr="006B35DF">
              <w:rPr>
                <w:i/>
                <w:color w:val="auto"/>
                <w:sz w:val="20"/>
                <w:szCs w:val="20"/>
                <w:vertAlign w:val="subscript"/>
              </w:rPr>
              <w:t>1</w:t>
            </w:r>
            <w:r w:rsidRPr="006B35DF">
              <w:rPr>
                <w:color w:val="auto"/>
                <w:sz w:val="20"/>
                <w:szCs w:val="20"/>
              </w:rPr>
              <w:t>=</w:t>
            </w:r>
            <w:r w:rsidRPr="006B35DF">
              <w:rPr>
                <w:i/>
                <w:color w:val="auto"/>
                <w:sz w:val="20"/>
                <w:szCs w:val="20"/>
              </w:rPr>
              <w:t>g</w:t>
            </w:r>
            <w:r w:rsidRPr="006B35DF">
              <w:rPr>
                <w:i/>
                <w:color w:val="auto"/>
                <w:sz w:val="20"/>
                <w:szCs w:val="20"/>
                <w:vertAlign w:val="subscript"/>
              </w:rPr>
              <w:t>2</w:t>
            </w:r>
          </w:p>
        </w:tc>
      </w:tr>
      <w:tr w:rsidR="00D74E3B" w:rsidRPr="00A95614" w14:paraId="77734F5D" w14:textId="77777777" w:rsidTr="00D7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14F3D57" w14:textId="77777777" w:rsidR="00D74E3B" w:rsidRPr="006B35DF" w:rsidRDefault="00D74E3B" w:rsidP="00D74E3B">
            <w:pPr>
              <w:pStyle w:val="BodyText1"/>
              <w:ind w:firstLine="0"/>
              <w:rPr>
                <w:color w:val="auto"/>
                <w:sz w:val="20"/>
                <w:szCs w:val="20"/>
              </w:rPr>
            </w:pPr>
            <w:r w:rsidRPr="006B35DF">
              <w:rPr>
                <w:color w:val="auto"/>
                <w:sz w:val="20"/>
                <w:szCs w:val="20"/>
              </w:rPr>
              <w:t xml:space="preserve">1. Intrinsic properties of stages of </w:t>
            </w:r>
            <w:r w:rsidRPr="006B35DF">
              <w:rPr>
                <w:i/>
                <w:color w:val="auto"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7F0FA16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14:paraId="02B702C6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Yes (s&amp;d)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14:paraId="41F2252B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Yes (s&amp;d)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auto"/>
          </w:tcPr>
          <w:p w14:paraId="0188C828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Yes (s&amp;d)</w:t>
            </w:r>
          </w:p>
        </w:tc>
      </w:tr>
      <w:tr w:rsidR="00D74E3B" w:rsidRPr="00A95614" w14:paraId="21816B56" w14:textId="77777777" w:rsidTr="00D74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right w:val="single" w:sz="12" w:space="0" w:color="auto"/>
            </w:tcBorders>
            <w:shd w:val="clear" w:color="auto" w:fill="auto"/>
          </w:tcPr>
          <w:p w14:paraId="1DB8A2C4" w14:textId="77777777" w:rsidR="00D74E3B" w:rsidRPr="006B35DF" w:rsidRDefault="00D74E3B" w:rsidP="00D74E3B">
            <w:pPr>
              <w:pStyle w:val="BodyText1"/>
              <w:ind w:firstLine="0"/>
              <w:rPr>
                <w:color w:val="auto"/>
                <w:sz w:val="20"/>
                <w:szCs w:val="20"/>
              </w:rPr>
            </w:pPr>
            <w:r w:rsidRPr="006B35DF">
              <w:rPr>
                <w:color w:val="auto"/>
                <w:sz w:val="20"/>
                <w:szCs w:val="20"/>
              </w:rPr>
              <w:t xml:space="preserve">2. Attitudes of people in stages of </w:t>
            </w:r>
            <w:r w:rsidRPr="006B35DF">
              <w:rPr>
                <w:i/>
                <w:color w:val="auto"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4F490182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  <w:shd w:val="clear" w:color="auto" w:fill="auto"/>
          </w:tcPr>
          <w:p w14:paraId="3ECBBCEE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Yes (s&amp;d)</w:t>
            </w:r>
          </w:p>
        </w:tc>
        <w:tc>
          <w:tcPr>
            <w:tcW w:w="1800" w:type="dxa"/>
            <w:shd w:val="clear" w:color="auto" w:fill="auto"/>
          </w:tcPr>
          <w:p w14:paraId="291BD519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Yes (s&amp;d)</w:t>
            </w:r>
          </w:p>
        </w:tc>
        <w:tc>
          <w:tcPr>
            <w:tcW w:w="2155" w:type="dxa"/>
            <w:shd w:val="clear" w:color="auto" w:fill="auto"/>
          </w:tcPr>
          <w:p w14:paraId="2BCAE35F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Yes (s&amp;d)</w:t>
            </w:r>
          </w:p>
        </w:tc>
      </w:tr>
      <w:tr w:rsidR="00D74E3B" w:rsidRPr="00A95614" w14:paraId="06DAEA02" w14:textId="77777777" w:rsidTr="00D7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right w:val="single" w:sz="12" w:space="0" w:color="auto"/>
            </w:tcBorders>
            <w:shd w:val="clear" w:color="auto" w:fill="auto"/>
          </w:tcPr>
          <w:p w14:paraId="7CFF8214" w14:textId="77777777" w:rsidR="00D74E3B" w:rsidRPr="006B35DF" w:rsidRDefault="00D74E3B" w:rsidP="00D74E3B">
            <w:pPr>
              <w:pStyle w:val="BodyText1"/>
              <w:ind w:firstLine="0"/>
              <w:rPr>
                <w:color w:val="auto"/>
                <w:sz w:val="20"/>
                <w:szCs w:val="20"/>
              </w:rPr>
            </w:pPr>
            <w:r w:rsidRPr="006B35DF">
              <w:rPr>
                <w:color w:val="auto"/>
                <w:sz w:val="20"/>
                <w:szCs w:val="20"/>
              </w:rPr>
              <w:t xml:space="preserve">3. Actions of people in stages of </w:t>
            </w:r>
            <w:r w:rsidRPr="006B35DF">
              <w:rPr>
                <w:i/>
                <w:color w:val="auto"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712E302D" w14:textId="77777777" w:rsidR="00D74E3B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  <w:shd w:val="clear" w:color="auto" w:fill="auto"/>
          </w:tcPr>
          <w:p w14:paraId="13FB1261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Yes (s&amp;d)</w:t>
            </w:r>
          </w:p>
        </w:tc>
        <w:tc>
          <w:tcPr>
            <w:tcW w:w="1800" w:type="dxa"/>
            <w:shd w:val="clear" w:color="auto" w:fill="auto"/>
          </w:tcPr>
          <w:p w14:paraId="21FCD999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Yes (s&amp;d)</w:t>
            </w:r>
          </w:p>
        </w:tc>
        <w:tc>
          <w:tcPr>
            <w:tcW w:w="2155" w:type="dxa"/>
            <w:shd w:val="clear" w:color="auto" w:fill="auto"/>
          </w:tcPr>
          <w:p w14:paraId="7C348B8F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Yes (s&amp;d)</w:t>
            </w:r>
          </w:p>
        </w:tc>
      </w:tr>
      <w:tr w:rsidR="00D74E3B" w:rsidRPr="00A95614" w14:paraId="066C075E" w14:textId="77777777" w:rsidTr="00D74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right w:val="single" w:sz="12" w:space="0" w:color="auto"/>
            </w:tcBorders>
            <w:shd w:val="clear" w:color="auto" w:fill="auto"/>
          </w:tcPr>
          <w:p w14:paraId="17500859" w14:textId="77777777" w:rsidR="00D74E3B" w:rsidRPr="006B35DF" w:rsidRDefault="00D74E3B" w:rsidP="00D74E3B">
            <w:pPr>
              <w:pStyle w:val="BodyText1"/>
              <w:ind w:firstLine="0"/>
              <w:rPr>
                <w:color w:val="auto"/>
                <w:sz w:val="20"/>
                <w:szCs w:val="20"/>
              </w:rPr>
            </w:pPr>
            <w:r w:rsidRPr="006B35DF">
              <w:rPr>
                <w:color w:val="auto"/>
                <w:sz w:val="20"/>
                <w:szCs w:val="20"/>
              </w:rPr>
              <w:t xml:space="preserve">4. Collective attitudes of </w:t>
            </w:r>
            <w:r w:rsidRPr="006B35DF">
              <w:rPr>
                <w:i/>
                <w:color w:val="auto"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745D0BF4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  <w:shd w:val="clear" w:color="auto" w:fill="auto"/>
          </w:tcPr>
          <w:p w14:paraId="30A096BD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shd w:val="clear" w:color="auto" w:fill="auto"/>
          </w:tcPr>
          <w:p w14:paraId="1BC39752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155" w:type="dxa"/>
            <w:shd w:val="clear" w:color="auto" w:fill="auto"/>
          </w:tcPr>
          <w:p w14:paraId="3990E348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D74E3B" w:rsidRPr="00A95614" w14:paraId="5721ECC6" w14:textId="77777777" w:rsidTr="00D7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right w:val="single" w:sz="12" w:space="0" w:color="auto"/>
            </w:tcBorders>
            <w:shd w:val="clear" w:color="auto" w:fill="auto"/>
          </w:tcPr>
          <w:p w14:paraId="79635C30" w14:textId="77777777" w:rsidR="00D74E3B" w:rsidRPr="006B35DF" w:rsidRDefault="00D74E3B" w:rsidP="00D74E3B">
            <w:pPr>
              <w:pStyle w:val="BodyText1"/>
              <w:ind w:firstLine="0"/>
              <w:rPr>
                <w:color w:val="auto"/>
                <w:sz w:val="20"/>
                <w:szCs w:val="20"/>
              </w:rPr>
            </w:pPr>
            <w:r w:rsidRPr="006B35DF">
              <w:rPr>
                <w:color w:val="auto"/>
                <w:sz w:val="20"/>
                <w:szCs w:val="20"/>
              </w:rPr>
              <w:t xml:space="preserve">5. Actions of </w:t>
            </w:r>
            <w:r w:rsidRPr="006B35DF">
              <w:rPr>
                <w:i/>
                <w:color w:val="auto"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73D4A2BB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  <w:shd w:val="clear" w:color="auto" w:fill="auto"/>
          </w:tcPr>
          <w:p w14:paraId="3F73E588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shd w:val="clear" w:color="auto" w:fill="auto"/>
          </w:tcPr>
          <w:p w14:paraId="5C396726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155" w:type="dxa"/>
            <w:shd w:val="clear" w:color="auto" w:fill="auto"/>
          </w:tcPr>
          <w:p w14:paraId="2137075B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D74E3B" w:rsidRPr="00A95614" w14:paraId="2BB6F5CB" w14:textId="77777777" w:rsidTr="00D74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right w:val="single" w:sz="12" w:space="0" w:color="auto"/>
            </w:tcBorders>
            <w:shd w:val="clear" w:color="auto" w:fill="auto"/>
          </w:tcPr>
          <w:p w14:paraId="4B85430B" w14:textId="77777777" w:rsidR="00D74E3B" w:rsidRPr="006B35DF" w:rsidRDefault="00D74E3B" w:rsidP="00D74E3B">
            <w:pPr>
              <w:pStyle w:val="BodyText1"/>
              <w:ind w:firstLine="0"/>
              <w:rPr>
                <w:color w:val="auto"/>
                <w:sz w:val="20"/>
                <w:szCs w:val="20"/>
              </w:rPr>
            </w:pPr>
            <w:r w:rsidRPr="006B35DF">
              <w:rPr>
                <w:color w:val="auto"/>
                <w:sz w:val="20"/>
                <w:szCs w:val="20"/>
              </w:rPr>
              <w:t xml:space="preserve">6. Self-identifying of people in stages of </w:t>
            </w:r>
            <w:r w:rsidRPr="006B35DF">
              <w:rPr>
                <w:i/>
                <w:color w:val="auto"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5269D20A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  <w:shd w:val="clear" w:color="auto" w:fill="auto"/>
          </w:tcPr>
          <w:p w14:paraId="40ABA9B1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shd w:val="clear" w:color="auto" w:fill="auto"/>
          </w:tcPr>
          <w:p w14:paraId="1499BFE6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155" w:type="dxa"/>
            <w:shd w:val="clear" w:color="auto" w:fill="auto"/>
          </w:tcPr>
          <w:p w14:paraId="696390CD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D74E3B" w:rsidRPr="00A95614" w14:paraId="5D334A37" w14:textId="77777777" w:rsidTr="00D7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right w:val="single" w:sz="12" w:space="0" w:color="auto"/>
            </w:tcBorders>
            <w:shd w:val="clear" w:color="auto" w:fill="auto"/>
          </w:tcPr>
          <w:p w14:paraId="2500471D" w14:textId="77777777" w:rsidR="00D74E3B" w:rsidRPr="006B35DF" w:rsidRDefault="00D74E3B" w:rsidP="00D74E3B">
            <w:pPr>
              <w:pStyle w:val="BodyText1"/>
              <w:ind w:firstLine="0"/>
              <w:rPr>
                <w:color w:val="auto"/>
                <w:sz w:val="20"/>
                <w:szCs w:val="20"/>
              </w:rPr>
            </w:pPr>
            <w:r w:rsidRPr="006B35DF">
              <w:rPr>
                <w:color w:val="auto"/>
                <w:sz w:val="20"/>
                <w:szCs w:val="20"/>
              </w:rPr>
              <w:t>7. Spatial positions of stages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16B4D943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  <w:shd w:val="clear" w:color="auto" w:fill="auto"/>
          </w:tcPr>
          <w:p w14:paraId="32FF9BE2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shd w:val="clear" w:color="auto" w:fill="auto"/>
          </w:tcPr>
          <w:p w14:paraId="130BFDF4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155" w:type="dxa"/>
            <w:shd w:val="clear" w:color="auto" w:fill="auto"/>
          </w:tcPr>
          <w:p w14:paraId="4E1A2CBE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D74E3B" w:rsidRPr="00A95614" w14:paraId="3BB3C240" w14:textId="77777777" w:rsidTr="00D74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right w:val="single" w:sz="12" w:space="0" w:color="auto"/>
            </w:tcBorders>
            <w:shd w:val="clear" w:color="auto" w:fill="auto"/>
          </w:tcPr>
          <w:p w14:paraId="13B30DFA" w14:textId="77777777" w:rsidR="00D74E3B" w:rsidRPr="006B35DF" w:rsidRDefault="00D74E3B" w:rsidP="00D74E3B">
            <w:pPr>
              <w:pStyle w:val="BodyText1"/>
              <w:ind w:firstLine="0"/>
              <w:rPr>
                <w:color w:val="auto"/>
                <w:sz w:val="20"/>
                <w:szCs w:val="20"/>
              </w:rPr>
            </w:pPr>
            <w:r w:rsidRPr="006B35DF">
              <w:rPr>
                <w:color w:val="auto"/>
                <w:sz w:val="20"/>
                <w:szCs w:val="20"/>
              </w:rPr>
              <w:t>8. Attitudes of other people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572BFC2C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(s&amp;d)</w:t>
            </w:r>
          </w:p>
        </w:tc>
        <w:tc>
          <w:tcPr>
            <w:tcW w:w="1800" w:type="dxa"/>
            <w:shd w:val="clear" w:color="auto" w:fill="auto"/>
          </w:tcPr>
          <w:p w14:paraId="4D760158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Yes (s&amp;d)</w:t>
            </w:r>
          </w:p>
        </w:tc>
        <w:tc>
          <w:tcPr>
            <w:tcW w:w="1800" w:type="dxa"/>
            <w:shd w:val="clear" w:color="auto" w:fill="auto"/>
          </w:tcPr>
          <w:p w14:paraId="431E733F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Yes (d)</w:t>
            </w:r>
          </w:p>
        </w:tc>
        <w:tc>
          <w:tcPr>
            <w:tcW w:w="2155" w:type="dxa"/>
            <w:shd w:val="clear" w:color="auto" w:fill="auto"/>
          </w:tcPr>
          <w:p w14:paraId="02380F68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Yes (d)</w:t>
            </w:r>
          </w:p>
        </w:tc>
      </w:tr>
      <w:tr w:rsidR="00D74E3B" w:rsidRPr="00A95614" w14:paraId="58FE5D54" w14:textId="77777777" w:rsidTr="00D7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right w:val="single" w:sz="12" w:space="0" w:color="auto"/>
            </w:tcBorders>
            <w:shd w:val="clear" w:color="auto" w:fill="auto"/>
          </w:tcPr>
          <w:p w14:paraId="7A2FF74D" w14:textId="77777777" w:rsidR="00D74E3B" w:rsidRPr="001C0697" w:rsidRDefault="00D74E3B" w:rsidP="00D74E3B">
            <w:pPr>
              <w:pStyle w:val="BodyText1"/>
              <w:ind w:firstLine="0"/>
              <w:rPr>
                <w:color w:val="auto"/>
                <w:sz w:val="20"/>
                <w:szCs w:val="20"/>
              </w:rPr>
            </w:pPr>
            <w:r w:rsidRPr="001C0697">
              <w:rPr>
                <w:color w:val="auto"/>
                <w:sz w:val="20"/>
                <w:szCs w:val="20"/>
              </w:rPr>
              <w:t>9. Actions of other people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1D2F44F4" w14:textId="77777777" w:rsidR="00D74E3B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(s&amp;d)</w:t>
            </w:r>
          </w:p>
        </w:tc>
        <w:tc>
          <w:tcPr>
            <w:tcW w:w="1800" w:type="dxa"/>
            <w:shd w:val="clear" w:color="auto" w:fill="auto"/>
          </w:tcPr>
          <w:p w14:paraId="39750168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Yes (d)</w:t>
            </w:r>
          </w:p>
        </w:tc>
        <w:tc>
          <w:tcPr>
            <w:tcW w:w="1800" w:type="dxa"/>
            <w:shd w:val="clear" w:color="auto" w:fill="auto"/>
          </w:tcPr>
          <w:p w14:paraId="58C3D888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Yes (d)</w:t>
            </w:r>
          </w:p>
        </w:tc>
        <w:tc>
          <w:tcPr>
            <w:tcW w:w="2155" w:type="dxa"/>
            <w:shd w:val="clear" w:color="auto" w:fill="auto"/>
          </w:tcPr>
          <w:p w14:paraId="6C56CCDE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Yes (d)</w:t>
            </w:r>
          </w:p>
        </w:tc>
      </w:tr>
      <w:tr w:rsidR="00D74E3B" w:rsidRPr="00A95614" w14:paraId="7BCE5646" w14:textId="77777777" w:rsidTr="00D74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right w:val="single" w:sz="12" w:space="0" w:color="auto"/>
            </w:tcBorders>
            <w:shd w:val="clear" w:color="auto" w:fill="auto"/>
          </w:tcPr>
          <w:p w14:paraId="314F42F2" w14:textId="77777777" w:rsidR="00D74E3B" w:rsidRPr="001C0697" w:rsidRDefault="00D74E3B" w:rsidP="00D74E3B">
            <w:pPr>
              <w:pStyle w:val="BodyText1"/>
              <w:ind w:firstLine="0"/>
              <w:rPr>
                <w:color w:val="auto"/>
                <w:sz w:val="20"/>
                <w:szCs w:val="20"/>
              </w:rPr>
            </w:pPr>
            <w:r w:rsidRPr="001C0697">
              <w:rPr>
                <w:color w:val="auto"/>
                <w:sz w:val="20"/>
                <w:szCs w:val="20"/>
              </w:rPr>
              <w:t>10. Non-individualistic physical factors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48C8192D" w14:textId="77777777" w:rsidR="00D74E3B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(s&amp;d)</w:t>
            </w:r>
          </w:p>
        </w:tc>
        <w:tc>
          <w:tcPr>
            <w:tcW w:w="1800" w:type="dxa"/>
            <w:shd w:val="clear" w:color="auto" w:fill="auto"/>
          </w:tcPr>
          <w:p w14:paraId="3F7AB654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Yes (s&amp;d)</w:t>
            </w:r>
          </w:p>
        </w:tc>
        <w:tc>
          <w:tcPr>
            <w:tcW w:w="1800" w:type="dxa"/>
            <w:shd w:val="clear" w:color="auto" w:fill="auto"/>
          </w:tcPr>
          <w:p w14:paraId="61B18C54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Yes (s&amp;d)</w:t>
            </w:r>
          </w:p>
        </w:tc>
        <w:tc>
          <w:tcPr>
            <w:tcW w:w="2155" w:type="dxa"/>
            <w:shd w:val="clear" w:color="auto" w:fill="auto"/>
          </w:tcPr>
          <w:p w14:paraId="73616E38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Yes (s&amp;d)</w:t>
            </w:r>
          </w:p>
        </w:tc>
      </w:tr>
      <w:tr w:rsidR="00D74E3B" w:rsidRPr="00A95614" w14:paraId="3716344C" w14:textId="77777777" w:rsidTr="00D7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right w:val="single" w:sz="12" w:space="0" w:color="auto"/>
            </w:tcBorders>
            <w:shd w:val="clear" w:color="auto" w:fill="auto"/>
          </w:tcPr>
          <w:p w14:paraId="35D0A60E" w14:textId="77777777" w:rsidR="00D74E3B" w:rsidRPr="006B35DF" w:rsidRDefault="00D74E3B" w:rsidP="00D74E3B">
            <w:pPr>
              <w:pStyle w:val="BodyText1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  <w:r w:rsidRPr="006B35DF">
              <w:rPr>
                <w:color w:val="auto"/>
                <w:sz w:val="20"/>
                <w:szCs w:val="20"/>
              </w:rPr>
              <w:t xml:space="preserve">. Norms regarding </w:t>
            </w:r>
            <w:r w:rsidRPr="006B35DF">
              <w:rPr>
                <w:i/>
                <w:color w:val="auto"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207F2CD9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  <w:shd w:val="clear" w:color="auto" w:fill="auto"/>
          </w:tcPr>
          <w:p w14:paraId="49E8386E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shd w:val="clear" w:color="auto" w:fill="auto"/>
          </w:tcPr>
          <w:p w14:paraId="6CC9A541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155" w:type="dxa"/>
            <w:shd w:val="clear" w:color="auto" w:fill="auto"/>
          </w:tcPr>
          <w:p w14:paraId="0ED5B1E4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D74E3B" w:rsidRPr="00A95614" w14:paraId="696CB566" w14:textId="77777777" w:rsidTr="00D74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right w:val="single" w:sz="12" w:space="0" w:color="auto"/>
            </w:tcBorders>
            <w:shd w:val="clear" w:color="auto" w:fill="auto"/>
          </w:tcPr>
          <w:p w14:paraId="69E1117D" w14:textId="77777777" w:rsidR="00D74E3B" w:rsidRPr="006B35DF" w:rsidRDefault="00D74E3B" w:rsidP="00D74E3B">
            <w:pPr>
              <w:pStyle w:val="BodyText1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  <w:r w:rsidRPr="006B35DF">
              <w:rPr>
                <w:color w:val="auto"/>
                <w:sz w:val="20"/>
                <w:szCs w:val="20"/>
              </w:rPr>
              <w:t xml:space="preserve">. Stages of </w:t>
            </w:r>
            <w:r w:rsidRPr="006B35DF">
              <w:rPr>
                <w:i/>
                <w:color w:val="auto"/>
                <w:sz w:val="20"/>
                <w:szCs w:val="20"/>
              </w:rPr>
              <w:t>g</w:t>
            </w:r>
            <w:r w:rsidRPr="006B35DF">
              <w:rPr>
                <w:color w:val="auto"/>
                <w:sz w:val="20"/>
                <w:szCs w:val="20"/>
              </w:rPr>
              <w:t xml:space="preserve"> playing causal role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7A68C5FE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  <w:shd w:val="clear" w:color="auto" w:fill="auto"/>
          </w:tcPr>
          <w:p w14:paraId="20809C75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shd w:val="clear" w:color="auto" w:fill="auto"/>
          </w:tcPr>
          <w:p w14:paraId="00FEFFA9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155" w:type="dxa"/>
            <w:shd w:val="clear" w:color="auto" w:fill="auto"/>
          </w:tcPr>
          <w:p w14:paraId="51A2B0FD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D74E3B" w:rsidRPr="00A95614" w14:paraId="05231615" w14:textId="77777777" w:rsidTr="00D7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right w:val="single" w:sz="12" w:space="0" w:color="auto"/>
            </w:tcBorders>
            <w:shd w:val="clear" w:color="auto" w:fill="auto"/>
          </w:tcPr>
          <w:p w14:paraId="0A77E70B" w14:textId="77777777" w:rsidR="00D74E3B" w:rsidRPr="006B35DF" w:rsidRDefault="00D74E3B" w:rsidP="00D74E3B">
            <w:pPr>
              <w:pStyle w:val="BodyText1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  <w:r w:rsidRPr="006B35DF">
              <w:rPr>
                <w:color w:val="auto"/>
                <w:sz w:val="20"/>
                <w:szCs w:val="20"/>
              </w:rPr>
              <w:t xml:space="preserve">. Intrinsic properties of originating event of </w:t>
            </w:r>
            <w:r w:rsidRPr="006B35DF">
              <w:rPr>
                <w:i/>
                <w:color w:val="auto"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34E7546F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(s&amp;d)</w:t>
            </w:r>
          </w:p>
        </w:tc>
        <w:tc>
          <w:tcPr>
            <w:tcW w:w="1800" w:type="dxa"/>
            <w:shd w:val="clear" w:color="auto" w:fill="auto"/>
          </w:tcPr>
          <w:p w14:paraId="299EEC16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Nothing more</w:t>
            </w:r>
          </w:p>
        </w:tc>
        <w:tc>
          <w:tcPr>
            <w:tcW w:w="1800" w:type="dxa"/>
            <w:shd w:val="clear" w:color="auto" w:fill="auto"/>
          </w:tcPr>
          <w:p w14:paraId="50D3BF97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Nothing more</w:t>
            </w:r>
          </w:p>
        </w:tc>
        <w:tc>
          <w:tcPr>
            <w:tcW w:w="2155" w:type="dxa"/>
            <w:shd w:val="clear" w:color="auto" w:fill="auto"/>
          </w:tcPr>
          <w:p w14:paraId="6669D527" w14:textId="77777777" w:rsidR="00D74E3B" w:rsidRPr="00A95614" w:rsidRDefault="00D74E3B" w:rsidP="00D74E3B">
            <w:pPr>
              <w:pStyle w:val="BodyText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Yes (s&amp;d)</w:t>
            </w:r>
          </w:p>
        </w:tc>
      </w:tr>
      <w:tr w:rsidR="00D74E3B" w:rsidRPr="00A95614" w14:paraId="5A0E49C6" w14:textId="77777777" w:rsidTr="00D74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right w:val="single" w:sz="12" w:space="0" w:color="auto"/>
            </w:tcBorders>
            <w:shd w:val="clear" w:color="auto" w:fill="auto"/>
          </w:tcPr>
          <w:p w14:paraId="2E12E019" w14:textId="77777777" w:rsidR="00D74E3B" w:rsidRPr="006B35DF" w:rsidRDefault="00D74E3B" w:rsidP="00D74E3B">
            <w:pPr>
              <w:pStyle w:val="BodyText1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  <w:r w:rsidRPr="006B35DF">
              <w:rPr>
                <w:color w:val="auto"/>
                <w:sz w:val="20"/>
                <w:szCs w:val="20"/>
              </w:rPr>
              <w:t xml:space="preserve">. Object dependent properties of originating event of </w:t>
            </w:r>
            <w:r w:rsidRPr="006B35DF">
              <w:rPr>
                <w:i/>
                <w:color w:val="auto"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14:paraId="252BE8F7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(s)</w:t>
            </w:r>
          </w:p>
        </w:tc>
        <w:tc>
          <w:tcPr>
            <w:tcW w:w="1800" w:type="dxa"/>
            <w:shd w:val="clear" w:color="auto" w:fill="auto"/>
          </w:tcPr>
          <w:p w14:paraId="209502F4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Nothing more</w:t>
            </w:r>
          </w:p>
        </w:tc>
        <w:tc>
          <w:tcPr>
            <w:tcW w:w="1800" w:type="dxa"/>
            <w:shd w:val="clear" w:color="auto" w:fill="auto"/>
          </w:tcPr>
          <w:p w14:paraId="0F9F1F76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Nothing more</w:t>
            </w:r>
          </w:p>
        </w:tc>
        <w:tc>
          <w:tcPr>
            <w:tcW w:w="2155" w:type="dxa"/>
            <w:shd w:val="clear" w:color="auto" w:fill="auto"/>
          </w:tcPr>
          <w:p w14:paraId="6686BD05" w14:textId="77777777" w:rsidR="00D74E3B" w:rsidRPr="00A95614" w:rsidRDefault="00D74E3B" w:rsidP="00D74E3B">
            <w:pPr>
              <w:pStyle w:val="BodyText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614">
              <w:rPr>
                <w:sz w:val="20"/>
                <w:szCs w:val="20"/>
              </w:rPr>
              <w:t>→+</w:t>
            </w:r>
            <w:r>
              <w:rPr>
                <w:sz w:val="20"/>
                <w:szCs w:val="20"/>
              </w:rPr>
              <w:t xml:space="preserve"> Yes (s&amp;d)</w:t>
            </w:r>
          </w:p>
        </w:tc>
      </w:tr>
    </w:tbl>
    <w:p w14:paraId="1232BE7B" w14:textId="77777777" w:rsidR="00DD1F92" w:rsidRDefault="00DD1F92" w:rsidP="00505E47">
      <w:pPr>
        <w:pStyle w:val="BodyText1"/>
        <w:ind w:firstLine="0"/>
      </w:pPr>
      <w:bookmarkStart w:id="0" w:name="_GoBack"/>
      <w:bookmarkEnd w:id="0"/>
    </w:p>
    <w:p w14:paraId="1CA5E520" w14:textId="77777777" w:rsidR="00D74E3B" w:rsidRDefault="00D74E3B" w:rsidP="00505E47">
      <w:pPr>
        <w:pStyle w:val="BodyText1"/>
        <w:ind w:firstLine="0"/>
      </w:pPr>
    </w:p>
    <w:p w14:paraId="057DA93C" w14:textId="77777777" w:rsidR="00D74E3B" w:rsidRDefault="00D74E3B" w:rsidP="00D74E3B">
      <w:pPr>
        <w:pStyle w:val="BodyText1"/>
        <w:ind w:firstLine="0"/>
      </w:pPr>
      <w:r>
        <w:t>The cells indicate whether a given kind of property is part of a given component of the construction profile, and whether what is included is the property manifested synchronically (marked “s”), diachronically (marked “d”), or both (marked “s&amp;d”).</w:t>
      </w:r>
    </w:p>
    <w:p w14:paraId="58E9535D" w14:textId="77777777" w:rsidR="00D74E3B" w:rsidRDefault="00D74E3B" w:rsidP="00D74E3B">
      <w:pPr>
        <w:pStyle w:val="BodyText1"/>
        <w:ind w:firstLine="0"/>
      </w:pPr>
    </w:p>
    <w:p w14:paraId="75843414" w14:textId="40D2252F" w:rsidR="00D74E3B" w:rsidRDefault="00D74E3B" w:rsidP="00D74E3B">
      <w:pPr>
        <w:pStyle w:val="BodyText1"/>
        <w:ind w:firstLine="0"/>
      </w:pPr>
      <w:r>
        <w:t>In columns B, C, and D, the notation “</w:t>
      </w:r>
      <w:r w:rsidRPr="008A1B0C">
        <w:t>→+</w:t>
      </w:r>
      <w:r>
        <w:t>”</w:t>
      </w:r>
      <w:r w:rsidRPr="008A1B0C">
        <w:t xml:space="preserve"> in the cells is </w:t>
      </w:r>
      <w:r>
        <w:t xml:space="preserve">to remind us that the earlier columns are included in the later ones. The factors listed in column C, for instance, are the additional ones in virtue of which </w:t>
      </w:r>
      <w:r w:rsidRPr="00044195">
        <w:rPr>
          <w:i/>
        </w:rPr>
        <w:t>s</w:t>
      </w:r>
      <w:r>
        <w:t xml:space="preserve"> constitutes </w:t>
      </w:r>
      <w:r w:rsidRPr="00044195">
        <w:rPr>
          <w:i/>
        </w:rPr>
        <w:t>g</w:t>
      </w:r>
      <w:r>
        <w:t xml:space="preserve"> at </w:t>
      </w:r>
      <w:r w:rsidRPr="00044195">
        <w:rPr>
          <w:i/>
        </w:rPr>
        <w:t>t,</w:t>
      </w:r>
      <w:r>
        <w:t xml:space="preserve"> but only once it is given that </w:t>
      </w:r>
      <w:r w:rsidRPr="00044195">
        <w:rPr>
          <w:i/>
        </w:rPr>
        <w:t>g</w:t>
      </w:r>
      <w:r>
        <w:t xml:space="preserve"> exists at </w:t>
      </w:r>
      <w:r w:rsidRPr="00044195">
        <w:rPr>
          <w:i/>
        </w:rPr>
        <w:t>t,</w:t>
      </w:r>
      <w:r>
        <w:t xml:space="preserve"> which involves the factors listed in columns A and B.</w:t>
      </w:r>
    </w:p>
    <w:p w14:paraId="60353D79" w14:textId="77777777" w:rsidR="00D74E3B" w:rsidRDefault="00D74E3B" w:rsidP="00505E47">
      <w:pPr>
        <w:pStyle w:val="BodyText1"/>
        <w:ind w:firstLine="0"/>
      </w:pPr>
    </w:p>
    <w:sectPr w:rsidR="00D74E3B" w:rsidSect="004B0945">
      <w:headerReference w:type="even" r:id="rId8"/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699E" w14:textId="77777777" w:rsidR="00D74E3B" w:rsidRDefault="00D74E3B" w:rsidP="00A01470">
      <w:r>
        <w:separator/>
      </w:r>
    </w:p>
  </w:endnote>
  <w:endnote w:type="continuationSeparator" w:id="0">
    <w:p w14:paraId="5C03A093" w14:textId="77777777" w:rsidR="00D74E3B" w:rsidRDefault="00D74E3B" w:rsidP="00A0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E1311" w14:textId="77777777" w:rsidR="00D74E3B" w:rsidRDefault="00D74E3B" w:rsidP="00A01470">
      <w:r>
        <w:separator/>
      </w:r>
    </w:p>
  </w:footnote>
  <w:footnote w:type="continuationSeparator" w:id="0">
    <w:p w14:paraId="694F3048" w14:textId="77777777" w:rsidR="00D74E3B" w:rsidRDefault="00D74E3B" w:rsidP="00A014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5A5DA" w14:textId="77777777" w:rsidR="00D74E3B" w:rsidRDefault="00D74E3B" w:rsidP="00A014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88326" w14:textId="77777777" w:rsidR="00D74E3B" w:rsidRDefault="00D74E3B" w:rsidP="00A0147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D018C" w14:textId="77777777" w:rsidR="00D74E3B" w:rsidRDefault="00D74E3B" w:rsidP="00A014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7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B1390B" w14:textId="77777777" w:rsidR="00D74E3B" w:rsidRDefault="00D74E3B" w:rsidP="00A0147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5F81"/>
    <w:multiLevelType w:val="hybridMultilevel"/>
    <w:tmpl w:val="60C4CB8A"/>
    <w:lvl w:ilvl="0" w:tplc="2C38B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08010">
      <w:start w:val="-163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6A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26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2E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0D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AD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CC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8B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AC4D1F"/>
    <w:multiLevelType w:val="hybridMultilevel"/>
    <w:tmpl w:val="C1660046"/>
    <w:lvl w:ilvl="0" w:tplc="DBCA8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CF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CA9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2C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E9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A1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6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27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2E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5E655C"/>
    <w:multiLevelType w:val="hybridMultilevel"/>
    <w:tmpl w:val="7FCE8378"/>
    <w:lvl w:ilvl="0" w:tplc="0DF00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23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49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E2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82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E6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45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4B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68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0814DF"/>
    <w:multiLevelType w:val="hybridMultilevel"/>
    <w:tmpl w:val="CDF8343E"/>
    <w:lvl w:ilvl="0" w:tplc="BE681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6C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44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C8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0B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C1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E2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21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A1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4518F9"/>
    <w:multiLevelType w:val="hybridMultilevel"/>
    <w:tmpl w:val="9700829A"/>
    <w:lvl w:ilvl="0" w:tplc="AFBC5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09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2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49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20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83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A2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47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5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C6366E"/>
    <w:multiLevelType w:val="hybridMultilevel"/>
    <w:tmpl w:val="C0F27D5A"/>
    <w:lvl w:ilvl="0" w:tplc="699AB7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92"/>
    <w:rsid w:val="00396B89"/>
    <w:rsid w:val="004B0945"/>
    <w:rsid w:val="004F6834"/>
    <w:rsid w:val="00505E47"/>
    <w:rsid w:val="0057063A"/>
    <w:rsid w:val="007827FB"/>
    <w:rsid w:val="00A01470"/>
    <w:rsid w:val="00D74E3B"/>
    <w:rsid w:val="00D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6F5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92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DD1F92"/>
    <w:pPr>
      <w:spacing w:line="276" w:lineRule="auto"/>
      <w:ind w:firstLine="720"/>
    </w:pPr>
  </w:style>
  <w:style w:type="table" w:styleId="TableGrid">
    <w:name w:val="Table Grid"/>
    <w:basedOn w:val="TableNormal"/>
    <w:uiPriority w:val="39"/>
    <w:rsid w:val="00DD1F9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4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470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14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470"/>
    <w:rPr>
      <w:rFonts w:ascii="Times New Roman" w:eastAsiaTheme="minorHAnsi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01470"/>
  </w:style>
  <w:style w:type="table" w:customStyle="1" w:styleId="GridTable5Dark-Accent31">
    <w:name w:val="Grid Table 5 Dark - Accent 31"/>
    <w:basedOn w:val="TableNormal"/>
    <w:uiPriority w:val="50"/>
    <w:rsid w:val="00D74E3B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92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DD1F92"/>
    <w:pPr>
      <w:spacing w:line="276" w:lineRule="auto"/>
      <w:ind w:firstLine="720"/>
    </w:pPr>
  </w:style>
  <w:style w:type="table" w:styleId="TableGrid">
    <w:name w:val="Table Grid"/>
    <w:basedOn w:val="TableNormal"/>
    <w:uiPriority w:val="39"/>
    <w:rsid w:val="00DD1F9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4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470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14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470"/>
    <w:rPr>
      <w:rFonts w:ascii="Times New Roman" w:eastAsiaTheme="minorHAnsi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01470"/>
  </w:style>
  <w:style w:type="table" w:customStyle="1" w:styleId="GridTable5Dark-Accent31">
    <w:name w:val="Grid Table 5 Dark - Accent 31"/>
    <w:basedOn w:val="TableNormal"/>
    <w:uiPriority w:val="50"/>
    <w:rsid w:val="00D74E3B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329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2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7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6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4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2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4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8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7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936</Words>
  <Characters>5337</Characters>
  <Application>Microsoft Macintosh Word</Application>
  <DocSecurity>0</DocSecurity>
  <Lines>44</Lines>
  <Paragraphs>12</Paragraphs>
  <ScaleCrop>false</ScaleCrop>
  <Company>Tufts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Epstein</dc:creator>
  <cp:keywords/>
  <dc:description/>
  <cp:lastModifiedBy>Brian Epstein</cp:lastModifiedBy>
  <cp:revision>4</cp:revision>
  <dcterms:created xsi:type="dcterms:W3CDTF">2016-08-24T09:53:00Z</dcterms:created>
  <dcterms:modified xsi:type="dcterms:W3CDTF">2016-08-24T13:42:00Z</dcterms:modified>
</cp:coreProperties>
</file>